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5" w:type="dxa"/>
        <w:tblInd w:w="-867" w:type="dxa"/>
        <w:tblCellMar>
          <w:top w:w="31" w:type="dxa"/>
          <w:left w:w="22" w:type="dxa"/>
          <w:bottom w:w="39" w:type="dxa"/>
          <w:right w:w="89" w:type="dxa"/>
        </w:tblCellMar>
        <w:tblLook w:val="04A0" w:firstRow="1" w:lastRow="0" w:firstColumn="1" w:lastColumn="0" w:noHBand="0" w:noVBand="1"/>
      </w:tblPr>
      <w:tblGrid>
        <w:gridCol w:w="2151"/>
        <w:gridCol w:w="6014"/>
        <w:gridCol w:w="1503"/>
        <w:gridCol w:w="1427"/>
      </w:tblGrid>
      <w:tr w:rsidR="00287A81">
        <w:trPr>
          <w:trHeight w:val="295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87A81" w:rsidRDefault="00897B28">
            <w:pPr>
              <w:ind w:right="60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1" name="Resim 1" descr="FAKÜL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ÜL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7A81" w:rsidRDefault="00897B28">
            <w:pPr>
              <w:ind w:left="1791" w:right="163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Radyoloji Teknikeri Görev Tanım Formu</w:t>
            </w:r>
            <w:r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287A81"/>
        </w:tc>
      </w:tr>
      <w:tr w:rsidR="00287A8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A81" w:rsidRDefault="00287A8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A81" w:rsidRDefault="00287A8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287A81"/>
        </w:tc>
      </w:tr>
      <w:tr w:rsidR="00287A81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A81" w:rsidRDefault="00287A8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A81" w:rsidRDefault="00287A8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7A8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A81" w:rsidRDefault="00287A8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87A81" w:rsidRDefault="00287A8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287A81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287A8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287A8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sz w:val="20"/>
              </w:rPr>
              <w:t xml:space="preserve">1/1 </w:t>
            </w:r>
          </w:p>
        </w:tc>
      </w:tr>
    </w:tbl>
    <w:p w:rsidR="00287A81" w:rsidRDefault="00897B28">
      <w:pPr>
        <w:spacing w:after="0"/>
      </w:pPr>
      <w:r>
        <w:t xml:space="preserve"> </w:t>
      </w:r>
    </w:p>
    <w:tbl>
      <w:tblPr>
        <w:tblStyle w:val="TableGrid"/>
        <w:tblW w:w="11098" w:type="dxa"/>
        <w:tblInd w:w="-860" w:type="dxa"/>
        <w:tblCellMar>
          <w:top w:w="28" w:type="dxa"/>
          <w:left w:w="22" w:type="dxa"/>
        </w:tblCellMar>
        <w:tblLook w:val="04A0" w:firstRow="1" w:lastRow="0" w:firstColumn="1" w:lastColumn="0" w:noHBand="0" w:noVBand="1"/>
      </w:tblPr>
      <w:tblGrid>
        <w:gridCol w:w="2136"/>
        <w:gridCol w:w="8962"/>
      </w:tblGrid>
      <w:tr w:rsidR="00287A81">
        <w:trPr>
          <w:trHeight w:val="439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1. Birim/ Alt Birim </w:t>
            </w: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sz w:val="21"/>
              </w:rPr>
              <w:t xml:space="preserve">Diş Hekimliği Fakültesi/Ağız, Diş ve Çene Radyolojisi Ana Bilim Dalı </w:t>
            </w:r>
          </w:p>
        </w:tc>
      </w:tr>
      <w:tr w:rsidR="00287A81">
        <w:trPr>
          <w:trHeight w:val="578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2. Kadro Unvanı </w:t>
            </w: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 w:rsidP="00CB1C23">
            <w:r>
              <w:rPr>
                <w:rFonts w:ascii="Times New Roman" w:eastAsia="Times New Roman" w:hAnsi="Times New Roman" w:cs="Times New Roman"/>
                <w:color w:val="212529"/>
                <w:sz w:val="21"/>
              </w:rPr>
              <w:t xml:space="preserve">Sağlık Teknisyeni, Sağlık Teknikeri, </w:t>
            </w:r>
            <w:r w:rsidR="00CB1C23">
              <w:rPr>
                <w:rFonts w:ascii="Times New Roman" w:eastAsia="Times New Roman" w:hAnsi="Times New Roman" w:cs="Times New Roman"/>
                <w:color w:val="212529"/>
                <w:sz w:val="21"/>
              </w:rPr>
              <w:t>Sözleşmeli Personel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</w:rPr>
              <w:t xml:space="preserve"> </w:t>
            </w:r>
          </w:p>
        </w:tc>
      </w:tr>
      <w:tr w:rsidR="00287A81">
        <w:trPr>
          <w:trHeight w:val="319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3. Görev Unvanı </w:t>
            </w: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sz w:val="21"/>
              </w:rPr>
              <w:t xml:space="preserve">Radyoloji Teknikeri  </w:t>
            </w:r>
          </w:p>
        </w:tc>
      </w:tr>
      <w:tr w:rsidR="00287A81">
        <w:trPr>
          <w:trHeight w:val="521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Bağlı Olduğu Birim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Yöneticisi / Amiri </w:t>
            </w: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sz w:val="21"/>
              </w:rPr>
              <w:t xml:space="preserve">Ana Bilim Dalı Başkanı, Fakülte Sekreteri, Dekan  </w:t>
            </w:r>
          </w:p>
        </w:tc>
      </w:tr>
      <w:tr w:rsidR="00287A81">
        <w:trPr>
          <w:trHeight w:val="6798"/>
        </w:trPr>
        <w:tc>
          <w:tcPr>
            <w:tcW w:w="21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7A81" w:rsidRDefault="00897B28">
            <w:pPr>
              <w:spacing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5. Görev, Yetki ve Sorumlulukları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896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7A81" w:rsidRDefault="00897B28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5.1. Hekimlerin istekleri doğrultusunda hastaların belge kontrollerini yaparak hastadan istenilen röntgen/tomografi vb. filmleri çeker. </w:t>
            </w:r>
          </w:p>
          <w:p w:rsidR="00287A81" w:rsidRDefault="00897B2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5.2. Filmleri kontrol ederek lüzumu halinde tekrar çekimini yapar. </w:t>
            </w:r>
          </w:p>
          <w:p w:rsidR="00287A81" w:rsidRDefault="00897B28">
            <w:pPr>
              <w:spacing w:after="1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5.3. Hastaların röntgen çekimleri sırasında mahremiyetine özen gösterir. </w:t>
            </w:r>
          </w:p>
          <w:p w:rsidR="00287A81" w:rsidRDefault="00897B28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5.4. Hastaların koruyucu ekipman kullanmalarını sağlar ve bilgilendirir. </w:t>
            </w:r>
          </w:p>
          <w:p w:rsidR="00287A81" w:rsidRDefault="00897B28">
            <w:pPr>
              <w:spacing w:after="1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5.5. Röntgen/tomografi vb. film çekimi tamamlanan hastaları gidecekleri hekim veya kliniklere yönlendirir.</w:t>
            </w:r>
          </w:p>
          <w:p w:rsidR="00287A81" w:rsidRDefault="00897B28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5.6. Radyasyon güvenliği açısından gebe ve gebelik şüphesi olanlar için tıbbi ışınlama yapılması zorunlu ise radyasyon güvenliği konusunda bilgilendirme yapmak ve koruyucu tedbirler alınmasını sağlar. </w:t>
            </w:r>
          </w:p>
          <w:p w:rsidR="00287A81" w:rsidRDefault="00897B28">
            <w:pPr>
              <w:spacing w:line="278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5.7. Görüntüleme hizmetleri ile ilgili dokümanların ve radyasyon koruyucuların, en az yılda bir kez olmak üzere veya gerekli gördüğü durumlarda kontrolünü ve takibini yapar. </w:t>
            </w:r>
          </w:p>
          <w:p w:rsidR="00287A81" w:rsidRDefault="00897B28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5.8. Enfeksiyon riskini ortadan kaldırmaya yönelik olarak röntgen çekimi sırasında kullanılan tıbbi araç ve gereçlere dezenfeksiyon kurallarına göre işlem yapılmasını sağlar. </w:t>
            </w:r>
          </w:p>
          <w:p w:rsidR="00287A81" w:rsidRDefault="00897B28">
            <w:pPr>
              <w:spacing w:after="14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5.9. Dekontaminasyon işlemlerini ve atıkların güvenli şekilde bertaraf edilmesini sağlar. </w:t>
            </w:r>
          </w:p>
          <w:p w:rsidR="00287A81" w:rsidRDefault="00897B2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5.10. İstem durumunda hastalara görüntülerin bir nüshasını CD ile kendisine iletir. </w:t>
            </w:r>
          </w:p>
          <w:p w:rsidR="00287A81" w:rsidRDefault="00897B28">
            <w:r>
              <w:rPr>
                <w:rFonts w:ascii="Times New Roman" w:eastAsia="Times New Roman" w:hAnsi="Times New Roman" w:cs="Times New Roman"/>
                <w:sz w:val="21"/>
              </w:rPr>
              <w:t xml:space="preserve">5.11. Görev sırasında dozimetre cihazını üzerine takar. </w:t>
            </w:r>
          </w:p>
          <w:p w:rsidR="00287A81" w:rsidRDefault="00897B28">
            <w:pPr>
              <w:spacing w:after="43" w:line="23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5.12. Görüntüleme merkezinde bulunan malzeme, cihaz ve ekipmanın güvenli şekilde kullanır ve kontrol eder.  </w:t>
            </w:r>
          </w:p>
          <w:p w:rsidR="00287A81" w:rsidRDefault="00897B28">
            <w:r>
              <w:rPr>
                <w:rFonts w:ascii="Times New Roman" w:eastAsia="Times New Roman" w:hAnsi="Times New Roman" w:cs="Times New Roman"/>
                <w:sz w:val="21"/>
              </w:rPr>
              <w:t xml:space="preserve">5.13. Görevini gizlilik, kanun, mevzuat ve yönetmelik ilkelerine uygun olarak yapar.  </w:t>
            </w:r>
          </w:p>
          <w:p w:rsidR="00287A81" w:rsidRDefault="00897B28">
            <w:pPr>
              <w:spacing w:after="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5.14. Radyoloji sarf malzemelerini düzenli olarak sarf malzeme deposundan ister ve depolanmasını sağlar.</w:t>
            </w:r>
          </w:p>
          <w:p w:rsidR="00287A81" w:rsidRDefault="00897B28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5.15. Kurum hasta güvenliği hedef ve politikalarına yönelik çalışmaları destekler ve bu konuda kendine verilen görevleri yerine getirir. </w:t>
            </w:r>
          </w:p>
          <w:p w:rsidR="00287A81" w:rsidRDefault="00897B28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5.16. Kalite Birimi ile gerekli olan durumlarda hastanedeki komite çalışmalarına katılır ve faaliyetlerine yardımcı olur.  </w:t>
            </w:r>
          </w:p>
          <w:p w:rsidR="00287A81" w:rsidRDefault="00897B28">
            <w:pPr>
              <w:spacing w:after="3" w:line="276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5.17. Yapacağı iş ve işlemleri, şeffaflık, hesap verebilirlik ve katılımcılık anlayışı içerisinde ve kamu kaynaklarını verimli kullanılacak biçimde yerine getirir.  </w:t>
            </w:r>
          </w:p>
          <w:p w:rsidR="00287A81" w:rsidRDefault="00897B28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5.18. Tüm uygulama ve işlemleri etik kurallar doğrultusunda yapar/yapılmasını sağlar. </w:t>
            </w:r>
          </w:p>
          <w:p w:rsidR="00287A81" w:rsidRDefault="00897B28">
            <w:r>
              <w:rPr>
                <w:rFonts w:ascii="Times New Roman" w:eastAsia="Times New Roman" w:hAnsi="Times New Roman" w:cs="Times New Roman"/>
                <w:sz w:val="21"/>
              </w:rPr>
              <w:t xml:space="preserve">5.19. Kurum adına yapılan çalışmalar ile ilgili tüm bilgilerin gizliliğini, belgelerin güvenliğini sağlamakla sorumludur. </w:t>
            </w:r>
          </w:p>
        </w:tc>
      </w:tr>
      <w:tr w:rsidR="00287A81">
        <w:trPr>
          <w:trHeight w:val="514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6. Adı Soyadı / İmza -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Tarih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7A81" w:rsidRDefault="00897B28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287A81" w:rsidRDefault="00897B28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287A81">
        <w:trPr>
          <w:trHeight w:val="686"/>
        </w:trPr>
        <w:tc>
          <w:tcPr>
            <w:tcW w:w="21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7. Yerine Görev </w:t>
            </w:r>
          </w:p>
          <w:p w:rsidR="00287A81" w:rsidRDefault="00897B28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Yapacak Personel </w:t>
            </w:r>
          </w:p>
        </w:tc>
        <w:tc>
          <w:tcPr>
            <w:tcW w:w="896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287A81" w:rsidRDefault="00897B28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287A81" w:rsidRDefault="00897B28">
      <w:pPr>
        <w:spacing w:after="1955"/>
      </w:pPr>
      <w:r>
        <w:t xml:space="preserve"> </w:t>
      </w:r>
    </w:p>
    <w:p w:rsidR="00287A81" w:rsidRDefault="00897B28">
      <w:pPr>
        <w:spacing w:after="0"/>
      </w:pPr>
      <w:r>
        <w:lastRenderedPageBreak/>
        <w:t xml:space="preserve"> </w:t>
      </w:r>
    </w:p>
    <w:p w:rsidR="00287A81" w:rsidRDefault="00897B28">
      <w:pPr>
        <w:spacing w:after="0"/>
      </w:pPr>
      <w:r>
        <w:t xml:space="preserve"> </w:t>
      </w:r>
    </w:p>
    <w:sectPr w:rsidR="00287A81">
      <w:pgSz w:w="12240" w:h="15840"/>
      <w:pgMar w:top="715" w:right="528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81"/>
    <w:rsid w:val="00287A81"/>
    <w:rsid w:val="00897B28"/>
    <w:rsid w:val="00CB1C23"/>
    <w:rsid w:val="00FD5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AA4AF-5F7F-4680-9386-10BBDF79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pc</cp:lastModifiedBy>
  <cp:revision>7</cp:revision>
  <dcterms:created xsi:type="dcterms:W3CDTF">2024-05-09T08:37:00Z</dcterms:created>
  <dcterms:modified xsi:type="dcterms:W3CDTF">2024-05-09T12:59:00Z</dcterms:modified>
</cp:coreProperties>
</file>