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7" w:type="dxa"/>
          <w:right w:w="89" w:type="dxa"/>
        </w:tblCellMar>
        <w:tblLook w:val="04A0" w:firstRow="1" w:lastRow="0" w:firstColumn="1" w:lastColumn="0" w:noHBand="0" w:noVBand="1"/>
      </w:tblPr>
      <w:tblGrid>
        <w:gridCol w:w="2151"/>
        <w:gridCol w:w="6079"/>
        <w:gridCol w:w="1481"/>
        <w:gridCol w:w="1384"/>
      </w:tblGrid>
      <w:tr w:rsidR="00311E80">
        <w:trPr>
          <w:trHeight w:val="298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11E80" w:rsidRDefault="008A3004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1E80" w:rsidRDefault="008A3004">
            <w:pPr>
              <w:ind w:left="2074" w:right="19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Diş Teknikeri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1E80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 w:rsidP="00394E1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1E80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1E80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11E80" w:rsidRDefault="00311E80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11E8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311E8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311E80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311E80" w:rsidRDefault="008A3004">
      <w:pPr>
        <w:spacing w:after="0"/>
        <w:ind w:right="9310"/>
        <w:jc w:val="right"/>
      </w:pPr>
      <w:r>
        <w:t xml:space="preserve"> </w:t>
      </w:r>
    </w:p>
    <w:p w:rsidR="00311E80" w:rsidRDefault="008A3004">
      <w:pPr>
        <w:spacing w:after="0"/>
        <w:ind w:left="-1440"/>
      </w:pPr>
      <w:r>
        <w:t xml:space="preserve"> </w:t>
      </w:r>
    </w:p>
    <w:tbl>
      <w:tblPr>
        <w:tblStyle w:val="TableGrid"/>
        <w:tblW w:w="11098" w:type="dxa"/>
        <w:tblInd w:w="-859" w:type="dxa"/>
        <w:tblCellMar>
          <w:top w:w="37" w:type="dxa"/>
          <w:left w:w="22" w:type="dxa"/>
        </w:tblCellMar>
        <w:tblLook w:val="04A0" w:firstRow="1" w:lastRow="0" w:firstColumn="1" w:lastColumn="0" w:noHBand="0" w:noVBand="1"/>
      </w:tblPr>
      <w:tblGrid>
        <w:gridCol w:w="2840"/>
        <w:gridCol w:w="8258"/>
      </w:tblGrid>
      <w:tr w:rsidR="00311E80">
        <w:trPr>
          <w:trHeight w:val="439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</w:rPr>
              <w:t xml:space="preserve">Diş Hekimliği Fakültesi/Çocuk Diş Hekimliği Ana Bilim Dalı/Ortodonti Ana Bilim Dalı </w:t>
            </w:r>
          </w:p>
        </w:tc>
      </w:tr>
      <w:tr w:rsidR="00311E80">
        <w:trPr>
          <w:trHeight w:val="590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  <w:color w:val="212529"/>
              </w:rPr>
              <w:t xml:space="preserve">Diş Protez Teknikeri </w:t>
            </w:r>
            <w:r w:rsidR="00DF7FDC">
              <w:rPr>
                <w:rFonts w:ascii="Times New Roman" w:eastAsia="Times New Roman" w:hAnsi="Times New Roman" w:cs="Times New Roman"/>
                <w:color w:val="212529"/>
              </w:rPr>
              <w:t>(Sözleşmeli personel/</w:t>
            </w:r>
            <w:r w:rsidR="00394E1C">
              <w:rPr>
                <w:rFonts w:ascii="Times New Roman" w:eastAsia="Times New Roman" w:hAnsi="Times New Roman" w:cs="Times New Roman"/>
                <w:color w:val="212529"/>
              </w:rPr>
              <w:t>Memur)</w:t>
            </w:r>
          </w:p>
        </w:tc>
      </w:tr>
      <w:tr w:rsidR="00311E80">
        <w:trPr>
          <w:trHeight w:val="44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</w:rPr>
              <w:t xml:space="preserve">Diş Teknikeri  </w:t>
            </w:r>
          </w:p>
        </w:tc>
      </w:tr>
      <w:tr w:rsidR="00311E80">
        <w:trPr>
          <w:trHeight w:val="51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1E80" w:rsidRDefault="008A3004">
            <w:r>
              <w:rPr>
                <w:rFonts w:ascii="Times New Roman" w:eastAsia="Times New Roman" w:hAnsi="Times New Roman" w:cs="Times New Roman"/>
              </w:rPr>
              <w:t xml:space="preserve">Ana Bilim Dalı Başkanı, Fakülte Sekreteri, Dekan  </w:t>
            </w:r>
          </w:p>
        </w:tc>
      </w:tr>
      <w:tr w:rsidR="00311E80">
        <w:trPr>
          <w:trHeight w:val="433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E80" w:rsidRDefault="008A3004">
            <w:pPr>
              <w:spacing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E80" w:rsidRDefault="008A3004">
            <w:pPr>
              <w:spacing w:after="3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5.1. Diş hekiminin uyguladığı tedavi süreci boyunca planladığı hareketli ortodontik apareyleri hazırlar. </w:t>
            </w:r>
          </w:p>
          <w:p w:rsidR="00311E80" w:rsidRDefault="008A3004">
            <w:pPr>
              <w:spacing w:after="26" w:line="255" w:lineRule="auto"/>
              <w:ind w:right="2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5.2. Diş hekimlerinin hastalardan almış oldukları ölçülere ve direktiflerine göre sabit ve hareketli yer tutucu yapar.  5.3. Alınan ölçülerden gece plağı yapar. </w:t>
            </w:r>
          </w:p>
          <w:p w:rsidR="00311E80" w:rsidRDefault="008A3004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5.4. Alınan ölçülerden şeffaf plak yapar.  </w:t>
            </w:r>
          </w:p>
          <w:p w:rsidR="00311E80" w:rsidRDefault="008A3004">
            <w:pPr>
              <w:numPr>
                <w:ilvl w:val="0"/>
                <w:numId w:val="1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5.Laboratuvar araç - gereçlerinin temizlik ve dezenfeksiyonunu yapar ve cihazların günlük bakımını sağlar. </w:t>
            </w:r>
          </w:p>
          <w:p w:rsidR="00311E80" w:rsidRDefault="008A3004">
            <w:pPr>
              <w:numPr>
                <w:ilvl w:val="1"/>
                <w:numId w:val="1"/>
              </w:num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Kurum hasta güvenliği hedef ve politikalarına yönelik çalışmaları destekler ve bu konuda kendine verilen görevleri yerine getirir. </w:t>
            </w:r>
          </w:p>
          <w:p w:rsidR="00311E80" w:rsidRDefault="008A3004">
            <w:pPr>
              <w:numPr>
                <w:ilvl w:val="1"/>
                <w:numId w:val="1"/>
              </w:num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Kalite Birimi ile gerekli olan durumlarda hastanedeki komite çalışmalarına katılır ve faaliyetlerine yardımcı olur. </w:t>
            </w:r>
          </w:p>
          <w:p w:rsidR="00311E80" w:rsidRDefault="008A3004">
            <w:pPr>
              <w:numPr>
                <w:ilvl w:val="1"/>
                <w:numId w:val="1"/>
              </w:num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Yapacağı iş ve işlemleri, şeffaflık, hesap verebilirlik ve katılımcılık anlayışı içerisinde ve kamu kaynaklarını verimli kullanılacak biçimde yerine getirir.  </w:t>
            </w:r>
          </w:p>
          <w:p w:rsidR="00311E80" w:rsidRDefault="008A3004">
            <w:pPr>
              <w:numPr>
                <w:ilvl w:val="1"/>
                <w:numId w:val="1"/>
              </w:num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Tüm uygulama ve işlemleri etik kurallar doğrultusunda yapar/yapılmasını sağlar. </w:t>
            </w:r>
          </w:p>
          <w:p w:rsidR="00311E80" w:rsidRDefault="008A3004">
            <w:pPr>
              <w:numPr>
                <w:ilvl w:val="1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Kurum adına yapılan çalışmalar ile ilgili tüm bilgilerin gizliliğini, belgelerin güvenliğini sağlamakla sorumludur. </w:t>
            </w:r>
          </w:p>
        </w:tc>
      </w:tr>
      <w:tr w:rsidR="00311E80">
        <w:trPr>
          <w:trHeight w:val="684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Adı Soyadı / İmza -Tarih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11E80">
        <w:trPr>
          <w:trHeight w:val="686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Yapacak </w:t>
            </w:r>
          </w:p>
          <w:p w:rsidR="00311E80" w:rsidRDefault="008A300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Personel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11E80" w:rsidRDefault="008A3004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11E80" w:rsidRDefault="008A3004">
      <w:pPr>
        <w:spacing w:after="158"/>
        <w:ind w:right="9310"/>
        <w:jc w:val="right"/>
      </w:pPr>
      <w:r>
        <w:t xml:space="preserve"> </w:t>
      </w:r>
    </w:p>
    <w:p w:rsidR="00311E80" w:rsidRDefault="008A3004">
      <w:pPr>
        <w:spacing w:after="3374"/>
        <w:ind w:right="9310"/>
        <w:jc w:val="right"/>
      </w:pPr>
      <w:r>
        <w:t xml:space="preserve"> </w:t>
      </w:r>
    </w:p>
    <w:p w:rsidR="00311E80" w:rsidRDefault="008A3004">
      <w:pPr>
        <w:spacing w:after="0"/>
        <w:ind w:right="9310"/>
        <w:jc w:val="right"/>
      </w:pPr>
      <w:r>
        <w:lastRenderedPageBreak/>
        <w:t xml:space="preserve"> </w:t>
      </w:r>
    </w:p>
    <w:p w:rsidR="00311E80" w:rsidRDefault="008A3004">
      <w:pPr>
        <w:spacing w:after="0"/>
        <w:ind w:right="9310"/>
        <w:jc w:val="right"/>
      </w:pPr>
      <w:r>
        <w:t xml:space="preserve"> </w:t>
      </w:r>
    </w:p>
    <w:sectPr w:rsidR="00311E80">
      <w:pgSz w:w="12240" w:h="15840"/>
      <w:pgMar w:top="71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19B5"/>
    <w:multiLevelType w:val="multilevel"/>
    <w:tmpl w:val="CE542748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80"/>
    <w:rsid w:val="00044E40"/>
    <w:rsid w:val="00311E80"/>
    <w:rsid w:val="00394E1C"/>
    <w:rsid w:val="008A3004"/>
    <w:rsid w:val="00D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5375B-BD28-46F7-9517-7BCB97F9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9</cp:revision>
  <dcterms:created xsi:type="dcterms:W3CDTF">2024-05-09T08:36:00Z</dcterms:created>
  <dcterms:modified xsi:type="dcterms:W3CDTF">2024-05-09T12:57:00Z</dcterms:modified>
</cp:coreProperties>
</file>