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AFB" w:rsidRDefault="00FE5AFB" w:rsidP="00FE5AFB">
      <w:pPr>
        <w:tabs>
          <w:tab w:val="left" w:pos="8220"/>
        </w:tabs>
        <w:jc w:val="right"/>
        <w:rPr>
          <w:b/>
        </w:rPr>
      </w:pPr>
      <w:r>
        <w:rPr>
          <w:b/>
        </w:rPr>
        <w:t>15.09.2025</w:t>
      </w:r>
    </w:p>
    <w:p w:rsidR="00FE5AFB" w:rsidRDefault="00CA7A57" w:rsidP="00CA7A57">
      <w:pPr>
        <w:jc w:val="both"/>
        <w:rPr>
          <w:b/>
        </w:rPr>
      </w:pPr>
      <w:r w:rsidRPr="00CA7A57">
        <w:rPr>
          <w:b/>
        </w:rPr>
        <w:t>Dr. Öğr. Üyesi Saliha ZERDALİ EKİCİ 48. EPA ve 27. TPID Yıllık Kongresinde Sunum Gerçekleştirdi</w:t>
      </w:r>
    </w:p>
    <w:p w:rsidR="003C7197" w:rsidRDefault="003C7197">
      <w:pPr>
        <w:rPr>
          <w:rFonts w:ascii="RR" w:hAnsi="RR"/>
          <w:shd w:val="clear" w:color="auto" w:fill="FFFFFF"/>
        </w:rPr>
      </w:pPr>
      <w:r w:rsidRPr="003C7197">
        <w:rPr>
          <w:rFonts w:ascii="RR" w:hAnsi="RR"/>
          <w:shd w:val="clear" w:color="auto" w:fill="FFFFFF"/>
        </w:rPr>
        <w:t xml:space="preserve">Aksaray Üniversitesi Diş Hekimliği Fakültesi Dr. Öğr. Üyesi Saliha ZERDALİ EKİCİ, 11–13 Eylül 2025 tarihleri arasında Kapadokya’da düzenlenen 48. Avrupa Protez Derneği (EPA) ve 27. Türk Protez ve İmplantoloji Derneği (TPID) Yıllık Kongresi’nde, yürütmüş olduğu bilimsel araştırma çalışmaları kapsamında elde ettiği bulguları içeren sunumunu başarıyla gerçekleştirmiştir. </w:t>
      </w:r>
      <w:bookmarkStart w:id="0" w:name="_GoBack"/>
      <w:bookmarkEnd w:id="0"/>
    </w:p>
    <w:p w:rsidR="003C7197" w:rsidRDefault="003C7197">
      <w:pPr>
        <w:rPr>
          <w:rFonts w:ascii="RR" w:hAnsi="RR"/>
          <w:shd w:val="clear" w:color="auto" w:fill="FFFFFF"/>
        </w:rPr>
      </w:pPr>
      <w:r w:rsidRPr="003C7197">
        <w:rPr>
          <w:rFonts w:ascii="RR" w:hAnsi="RR"/>
          <w:shd w:val="clear" w:color="auto" w:fill="FFFFFF"/>
        </w:rPr>
        <w:t xml:space="preserve">Kongre kapsamında sunulan “TME Eğitiminde Metaverse Uygulamalarına İlişkin Eğitmen Perspektifinin Değerlendirilmesi” başlıklı çalışma; dijital teknolojilerin diş hekimliği eğitimine entegrasyonu, yenilikçi öğretim yöntemleri ve sanal öğrenme ortamlarının etkinliğine ilişkin bilimsel değerlendirmeler içermesi bakımından dikkat çekmiştir. </w:t>
      </w:r>
    </w:p>
    <w:p w:rsidR="003C7197" w:rsidRDefault="003C7197">
      <w:pPr>
        <w:rPr>
          <w:rFonts w:ascii="RR" w:hAnsi="RR"/>
          <w:shd w:val="clear" w:color="auto" w:fill="FFFFFF"/>
        </w:rPr>
      </w:pPr>
      <w:r w:rsidRPr="003C7197">
        <w:rPr>
          <w:rFonts w:ascii="RR" w:hAnsi="RR"/>
          <w:shd w:val="clear" w:color="auto" w:fill="FFFFFF"/>
        </w:rPr>
        <w:t xml:space="preserve">Araştırma ve geliştirme faaliyetleri çerçevesinde gerçekleştirilen bu akademik sunumun, diş hekimliği alanında dijitalleşme temelli eğitim modellerine yönelik literatüre katkı sağlaması ve gelecekteki bilimsel çalışmalara temel oluşturması beklenmektedir. </w:t>
      </w:r>
    </w:p>
    <w:p w:rsidR="00FE5AFB" w:rsidRDefault="003C7197">
      <w:pPr>
        <w:rPr>
          <w:rFonts w:ascii="RR" w:hAnsi="RR"/>
          <w:shd w:val="clear" w:color="auto" w:fill="FFFFFF"/>
        </w:rPr>
      </w:pPr>
      <w:r w:rsidRPr="003C7197">
        <w:rPr>
          <w:rFonts w:ascii="RR" w:hAnsi="RR"/>
          <w:shd w:val="clear" w:color="auto" w:fill="FFFFFF"/>
        </w:rPr>
        <w:t>Değerli hocamız Dr. Öğr. Üyesi Saliha ZERDALİ EKİCİ’yi tebrik eder, akademik ve bilimsel çalışmalarında başarılarının devamını dileriz.</w:t>
      </w:r>
    </w:p>
    <w:p w:rsidR="00FE5AFB" w:rsidRDefault="00FE5AFB" w:rsidP="00FE5AFB">
      <w:pPr>
        <w:jc w:val="center"/>
        <w:rPr>
          <w:rFonts w:ascii="RR" w:hAnsi="RR"/>
          <w:shd w:val="clear" w:color="auto" w:fill="FFFFFF"/>
        </w:rPr>
      </w:pPr>
      <w:r w:rsidRPr="00FE5AFB">
        <w:rPr>
          <w:b/>
          <w:noProof/>
          <w:lang w:eastAsia="tr-TR"/>
        </w:rPr>
        <w:drawing>
          <wp:inline distT="0" distB="0" distL="0" distR="0" wp14:anchorId="72DA96F2" wp14:editId="46DDAC03">
            <wp:extent cx="3762375" cy="5016499"/>
            <wp:effectExtent l="0" t="0" r="0" b="0"/>
            <wp:docPr id="5" name="Resim 5" descr="C:\Users\pc\Desktop\kongre haber\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esktop\kongre haber\6.jpe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73624" cy="5031498"/>
                    </a:xfrm>
                    <a:prstGeom prst="rect">
                      <a:avLst/>
                    </a:prstGeom>
                    <a:noFill/>
                    <a:ln>
                      <a:noFill/>
                    </a:ln>
                  </pic:spPr>
                </pic:pic>
              </a:graphicData>
            </a:graphic>
          </wp:inline>
        </w:drawing>
      </w:r>
    </w:p>
    <w:p w:rsidR="00FE5AFB" w:rsidRPr="00FE5AFB" w:rsidRDefault="00FE5AFB" w:rsidP="003C7197">
      <w:pPr>
        <w:jc w:val="center"/>
        <w:rPr>
          <w:b/>
        </w:rPr>
      </w:pPr>
      <w:r w:rsidRPr="00FE5AFB">
        <w:rPr>
          <w:b/>
          <w:noProof/>
          <w:lang w:eastAsia="tr-TR"/>
        </w:rPr>
        <w:lastRenderedPageBreak/>
        <w:drawing>
          <wp:inline distT="0" distB="0" distL="0" distR="0">
            <wp:extent cx="3271838" cy="4362450"/>
            <wp:effectExtent l="0" t="0" r="5080" b="0"/>
            <wp:docPr id="4" name="Resim 4" descr="C:\Users\pc\Desktop\kongre haber\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c\Desktop\kongre haber\7.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71838" cy="4362450"/>
                    </a:xfrm>
                    <a:prstGeom prst="rect">
                      <a:avLst/>
                    </a:prstGeom>
                    <a:noFill/>
                    <a:ln>
                      <a:noFill/>
                    </a:ln>
                  </pic:spPr>
                </pic:pic>
              </a:graphicData>
            </a:graphic>
          </wp:inline>
        </w:drawing>
      </w:r>
      <w:r w:rsidRPr="00FE5AFB">
        <w:rPr>
          <w:b/>
          <w:noProof/>
          <w:lang w:eastAsia="tr-TR"/>
        </w:rPr>
        <w:drawing>
          <wp:inline distT="0" distB="0" distL="0" distR="0">
            <wp:extent cx="3257550" cy="4343400"/>
            <wp:effectExtent l="0" t="0" r="0" b="0"/>
            <wp:docPr id="2" name="Resim 2" descr="C:\Users\pc\Desktop\kongre haber\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Desktop\kongre haber\2.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57713" cy="4343617"/>
                    </a:xfrm>
                    <a:prstGeom prst="rect">
                      <a:avLst/>
                    </a:prstGeom>
                    <a:noFill/>
                    <a:ln>
                      <a:noFill/>
                    </a:ln>
                  </pic:spPr>
                </pic:pic>
              </a:graphicData>
            </a:graphic>
          </wp:inline>
        </w:drawing>
      </w:r>
      <w:r w:rsidRPr="00FE5AFB">
        <w:rPr>
          <w:b/>
          <w:noProof/>
          <w:lang w:eastAsia="tr-TR"/>
        </w:rPr>
        <w:lastRenderedPageBreak/>
        <w:drawing>
          <wp:inline distT="0" distB="0" distL="0" distR="0">
            <wp:extent cx="3324225" cy="4432300"/>
            <wp:effectExtent l="0" t="0" r="9525" b="6350"/>
            <wp:docPr id="1" name="Resim 1" descr="C:\Users\pc\Desktop\kongre haber\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kongre haber\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0802" cy="4441069"/>
                    </a:xfrm>
                    <a:prstGeom prst="rect">
                      <a:avLst/>
                    </a:prstGeom>
                    <a:noFill/>
                    <a:ln>
                      <a:noFill/>
                    </a:ln>
                  </pic:spPr>
                </pic:pic>
              </a:graphicData>
            </a:graphic>
          </wp:inline>
        </w:drawing>
      </w:r>
    </w:p>
    <w:sectPr w:rsidR="00FE5AFB" w:rsidRPr="00FE5AF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RR">
    <w:altName w:val="Times New Roman"/>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8A3"/>
    <w:rsid w:val="002F024C"/>
    <w:rsid w:val="003C7197"/>
    <w:rsid w:val="00B128A3"/>
    <w:rsid w:val="00CA7A57"/>
    <w:rsid w:val="00FE5AF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6079F"/>
  <w15:chartTrackingRefBased/>
  <w15:docId w15:val="{AB726D92-67B9-4E00-B0BA-2E72E6892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color w:val="000000"/>
        <w:sz w:val="24"/>
        <w:szCs w:val="24"/>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495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CEA47-C17F-430B-88B8-745372DF9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181</Words>
  <Characters>1037</Characters>
  <Application>Microsoft Office Word</Application>
  <DocSecurity>0</DocSecurity>
  <Lines>8</Lines>
  <Paragraphs>2</Paragraphs>
  <ScaleCrop>false</ScaleCrop>
  <Company/>
  <LinksUpToDate>false</LinksUpToDate>
  <CharactersWithSpaces>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cp:revision>
  <dcterms:created xsi:type="dcterms:W3CDTF">2025-09-15T06:21:00Z</dcterms:created>
  <dcterms:modified xsi:type="dcterms:W3CDTF">2025-12-15T08:23:00Z</dcterms:modified>
</cp:coreProperties>
</file>