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DB9" w:rsidRDefault="00871CBE">
      <w:pPr>
        <w:spacing w:after="0"/>
        <w:ind w:left="-588"/>
        <w:jc w:val="both"/>
      </w:pPr>
      <w:r>
        <w:rPr>
          <w:rFonts w:ascii="Arial" w:eastAsia="Arial" w:hAnsi="Arial" w:cs="Arial"/>
          <w:sz w:val="12"/>
        </w:rPr>
        <w:t xml:space="preserve"> </w:t>
      </w:r>
    </w:p>
    <w:tbl>
      <w:tblPr>
        <w:tblStyle w:val="TableGrid"/>
        <w:tblW w:w="10843" w:type="dxa"/>
        <w:tblInd w:w="-910" w:type="dxa"/>
        <w:tblCellMar>
          <w:left w:w="108" w:type="dxa"/>
          <w:right w:w="16" w:type="dxa"/>
        </w:tblCellMar>
        <w:tblLook w:val="04A0" w:firstRow="1" w:lastRow="0" w:firstColumn="1" w:lastColumn="0" w:noHBand="0" w:noVBand="1"/>
      </w:tblPr>
      <w:tblGrid>
        <w:gridCol w:w="3156"/>
        <w:gridCol w:w="7687"/>
      </w:tblGrid>
      <w:tr w:rsidR="00230DB9">
        <w:trPr>
          <w:trHeight w:val="406"/>
        </w:trPr>
        <w:tc>
          <w:tcPr>
            <w:tcW w:w="3156" w:type="dxa"/>
            <w:tcBorders>
              <w:top w:val="single" w:sz="4" w:space="0" w:color="000000"/>
              <w:left w:val="single" w:sz="4" w:space="0" w:color="000000"/>
              <w:bottom w:val="single" w:sz="4" w:space="0" w:color="000000"/>
              <w:right w:val="single" w:sz="4" w:space="0" w:color="000000"/>
            </w:tcBorders>
          </w:tcPr>
          <w:p w:rsidR="00230DB9" w:rsidRDefault="00871CBE">
            <w:r>
              <w:rPr>
                <w:b/>
              </w:rPr>
              <w:t xml:space="preserve">Birim / Alt Birim </w:t>
            </w:r>
          </w:p>
        </w:tc>
        <w:tc>
          <w:tcPr>
            <w:tcW w:w="7687" w:type="dxa"/>
            <w:tcBorders>
              <w:top w:val="single" w:sz="4" w:space="0" w:color="000000"/>
              <w:left w:val="single" w:sz="4" w:space="0" w:color="000000"/>
              <w:bottom w:val="single" w:sz="4" w:space="0" w:color="000000"/>
              <w:right w:val="single" w:sz="4" w:space="0" w:color="000000"/>
            </w:tcBorders>
          </w:tcPr>
          <w:p w:rsidR="00230DB9" w:rsidRDefault="00871CBE">
            <w:r>
              <w:t xml:space="preserve">Diş Hekimliği Fakültesi / Anabilim Dalı </w:t>
            </w:r>
          </w:p>
        </w:tc>
      </w:tr>
      <w:tr w:rsidR="00230DB9">
        <w:trPr>
          <w:trHeight w:val="408"/>
        </w:trPr>
        <w:tc>
          <w:tcPr>
            <w:tcW w:w="3156" w:type="dxa"/>
            <w:tcBorders>
              <w:top w:val="single" w:sz="4" w:space="0" w:color="000000"/>
              <w:left w:val="single" w:sz="4" w:space="0" w:color="000000"/>
              <w:bottom w:val="single" w:sz="4" w:space="0" w:color="000000"/>
              <w:right w:val="single" w:sz="4" w:space="0" w:color="000000"/>
            </w:tcBorders>
          </w:tcPr>
          <w:p w:rsidR="00230DB9" w:rsidRDefault="00871CBE">
            <w:r>
              <w:rPr>
                <w:b/>
              </w:rPr>
              <w:t xml:space="preserve">Görevi </w:t>
            </w:r>
          </w:p>
        </w:tc>
        <w:tc>
          <w:tcPr>
            <w:tcW w:w="7687" w:type="dxa"/>
            <w:tcBorders>
              <w:top w:val="single" w:sz="4" w:space="0" w:color="000000"/>
              <w:left w:val="single" w:sz="4" w:space="0" w:color="000000"/>
              <w:bottom w:val="single" w:sz="4" w:space="0" w:color="000000"/>
              <w:right w:val="single" w:sz="4" w:space="0" w:color="000000"/>
            </w:tcBorders>
          </w:tcPr>
          <w:p w:rsidR="00230DB9" w:rsidRDefault="00871CBE">
            <w:r>
              <w:t xml:space="preserve">Araştırma Görevlisi (Uzmanlık/Doktora Öğrencisi) </w:t>
            </w:r>
          </w:p>
        </w:tc>
      </w:tr>
      <w:tr w:rsidR="00230DB9">
        <w:trPr>
          <w:trHeight w:val="406"/>
        </w:trPr>
        <w:tc>
          <w:tcPr>
            <w:tcW w:w="3156" w:type="dxa"/>
            <w:tcBorders>
              <w:top w:val="single" w:sz="4" w:space="0" w:color="000000"/>
              <w:left w:val="single" w:sz="4" w:space="0" w:color="000000"/>
              <w:bottom w:val="single" w:sz="4" w:space="0" w:color="000000"/>
              <w:right w:val="single" w:sz="4" w:space="0" w:color="000000"/>
            </w:tcBorders>
          </w:tcPr>
          <w:p w:rsidR="00230DB9" w:rsidRDefault="00871CBE">
            <w:r>
              <w:rPr>
                <w:b/>
              </w:rPr>
              <w:t xml:space="preserve">Üst Amir/ Amir  </w:t>
            </w:r>
          </w:p>
        </w:tc>
        <w:tc>
          <w:tcPr>
            <w:tcW w:w="7687" w:type="dxa"/>
            <w:tcBorders>
              <w:top w:val="single" w:sz="4" w:space="0" w:color="000000"/>
              <w:left w:val="single" w:sz="4" w:space="0" w:color="000000"/>
              <w:bottom w:val="single" w:sz="4" w:space="0" w:color="000000"/>
              <w:right w:val="single" w:sz="4" w:space="0" w:color="000000"/>
            </w:tcBorders>
          </w:tcPr>
          <w:p w:rsidR="00230DB9" w:rsidRDefault="00871CBE">
            <w:r>
              <w:t xml:space="preserve">Dekan/ Anabilim Dalı Başkanı </w:t>
            </w:r>
          </w:p>
        </w:tc>
      </w:tr>
      <w:tr w:rsidR="00230DB9">
        <w:trPr>
          <w:trHeight w:val="408"/>
        </w:trPr>
        <w:tc>
          <w:tcPr>
            <w:tcW w:w="3156" w:type="dxa"/>
            <w:tcBorders>
              <w:top w:val="single" w:sz="4" w:space="0" w:color="000000"/>
              <w:left w:val="single" w:sz="4" w:space="0" w:color="000000"/>
              <w:bottom w:val="single" w:sz="4" w:space="0" w:color="000000"/>
              <w:right w:val="single" w:sz="4" w:space="0" w:color="000000"/>
            </w:tcBorders>
          </w:tcPr>
          <w:p w:rsidR="00230DB9" w:rsidRDefault="00871CBE">
            <w:proofErr w:type="gramStart"/>
            <w:r>
              <w:rPr>
                <w:b/>
              </w:rPr>
              <w:t>Vekalet</w:t>
            </w:r>
            <w:proofErr w:type="gramEnd"/>
            <w:r>
              <w:rPr>
                <w:b/>
              </w:rPr>
              <w:t xml:space="preserve"> Edecek Personel</w:t>
            </w:r>
            <w:r>
              <w:t xml:space="preserve"> </w:t>
            </w:r>
          </w:p>
        </w:tc>
        <w:tc>
          <w:tcPr>
            <w:tcW w:w="7687" w:type="dxa"/>
            <w:tcBorders>
              <w:top w:val="single" w:sz="4" w:space="0" w:color="000000"/>
              <w:left w:val="single" w:sz="4" w:space="0" w:color="000000"/>
              <w:bottom w:val="single" w:sz="4" w:space="0" w:color="000000"/>
              <w:right w:val="single" w:sz="4" w:space="0" w:color="000000"/>
            </w:tcBorders>
          </w:tcPr>
          <w:p w:rsidR="00230DB9" w:rsidRDefault="00871CBE">
            <w:r>
              <w:t xml:space="preserve">Diğer Araştırma Görevlisi </w:t>
            </w:r>
          </w:p>
        </w:tc>
      </w:tr>
      <w:tr w:rsidR="00230DB9">
        <w:trPr>
          <w:trHeight w:val="900"/>
        </w:trPr>
        <w:tc>
          <w:tcPr>
            <w:tcW w:w="10843" w:type="dxa"/>
            <w:gridSpan w:val="2"/>
            <w:tcBorders>
              <w:top w:val="single" w:sz="4" w:space="0" w:color="000000"/>
              <w:left w:val="single" w:sz="4" w:space="0" w:color="000000"/>
              <w:bottom w:val="single" w:sz="4" w:space="0" w:color="000000"/>
              <w:right w:val="single" w:sz="4" w:space="0" w:color="000000"/>
            </w:tcBorders>
          </w:tcPr>
          <w:p w:rsidR="00230DB9" w:rsidRDefault="00871CBE">
            <w:r>
              <w:rPr>
                <w:b/>
              </w:rPr>
              <w:t xml:space="preserve">Görev Amacı: </w:t>
            </w:r>
          </w:p>
          <w:p w:rsidR="00230DB9" w:rsidRDefault="00871CBE" w:rsidP="00BE7156">
            <w:pPr>
              <w:ind w:left="34"/>
              <w:jc w:val="both"/>
            </w:pPr>
            <w:r>
              <w:t xml:space="preserve">Aşağıda tanımlanan sorumluluğunda bulunan görevleri eksiksiz yerine getirerek, </w:t>
            </w:r>
            <w:r w:rsidR="00BE7156">
              <w:t>ASÜ</w:t>
            </w:r>
            <w:r>
              <w:t xml:space="preserve"> Diş Hekimliği Fakültesi‘nin Anabilim Dalı araştırma görevlisi hizmetlerini yürütmek.</w:t>
            </w:r>
            <w:r>
              <w:rPr>
                <w:sz w:val="20"/>
              </w:rPr>
              <w:t xml:space="preserve"> </w:t>
            </w:r>
          </w:p>
        </w:tc>
      </w:tr>
      <w:tr w:rsidR="00230DB9">
        <w:trPr>
          <w:trHeight w:val="11762"/>
        </w:trPr>
        <w:tc>
          <w:tcPr>
            <w:tcW w:w="10843" w:type="dxa"/>
            <w:gridSpan w:val="2"/>
            <w:tcBorders>
              <w:top w:val="single" w:sz="4" w:space="0" w:color="000000"/>
              <w:left w:val="single" w:sz="4" w:space="0" w:color="000000"/>
              <w:bottom w:val="single" w:sz="4" w:space="0" w:color="000000"/>
              <w:right w:val="single" w:sz="4" w:space="0" w:color="000000"/>
            </w:tcBorders>
          </w:tcPr>
          <w:p w:rsidR="00230DB9" w:rsidRDefault="00871CBE">
            <w:r>
              <w:rPr>
                <w:b/>
              </w:rPr>
              <w:lastRenderedPageBreak/>
              <w:t xml:space="preserve">Temel İş ve Sorumluluklar: </w:t>
            </w:r>
          </w:p>
          <w:p w:rsidR="00230DB9" w:rsidRDefault="00871CBE">
            <w:pPr>
              <w:numPr>
                <w:ilvl w:val="0"/>
                <w:numId w:val="1"/>
              </w:numPr>
              <w:spacing w:line="250" w:lineRule="auto"/>
              <w:ind w:left="748" w:hanging="360"/>
              <w:jc w:val="both"/>
            </w:pPr>
            <w:r>
              <w:t xml:space="preserve">Fakültenin </w:t>
            </w:r>
            <w:proofErr w:type="gramStart"/>
            <w:r>
              <w:t>misyonu</w:t>
            </w:r>
            <w:proofErr w:type="gramEnd"/>
            <w:r>
              <w:t xml:space="preserve"> ve vizyonu doğrultusunda Anabilim Dalı’nın her düzeyde eğitim-öğretim, araştırma ve sağlık hizmetlerindeki görevlerini eksiksiz yerine getirmek, </w:t>
            </w:r>
          </w:p>
          <w:p w:rsidR="00230DB9" w:rsidRDefault="00871CBE">
            <w:pPr>
              <w:numPr>
                <w:ilvl w:val="0"/>
                <w:numId w:val="1"/>
              </w:numPr>
              <w:spacing w:line="249" w:lineRule="auto"/>
              <w:ind w:left="748" w:hanging="360"/>
              <w:jc w:val="both"/>
            </w:pPr>
            <w:r>
              <w:t xml:space="preserve">Amirlerinin talimatları doğrultusunda periyodik olarak belirlenen çalışma düzeninde, sorumlu olduğu hizmetleri ilgili kanun, tüzük ve yönetmelik hükümlerine uygun olarak eksiksiz biçimde sürdürülmesini sağlamak, </w:t>
            </w:r>
          </w:p>
          <w:p w:rsidR="00230DB9" w:rsidRDefault="00871CBE">
            <w:pPr>
              <w:numPr>
                <w:ilvl w:val="0"/>
                <w:numId w:val="1"/>
              </w:numPr>
              <w:spacing w:after="22" w:line="224" w:lineRule="auto"/>
              <w:ind w:left="748" w:hanging="360"/>
              <w:jc w:val="both"/>
            </w:pPr>
            <w:r>
              <w:t xml:space="preserve">Anabilim Dalı’ndaki eğitim-öğretim, araştırma ve sağlık hizmetlerindeki görevlerini verimli ve etkili bir şekilde gerçekleştirmek, </w:t>
            </w:r>
          </w:p>
          <w:p w:rsidR="00230DB9" w:rsidRDefault="00871CBE">
            <w:pPr>
              <w:numPr>
                <w:ilvl w:val="0"/>
                <w:numId w:val="1"/>
              </w:numPr>
              <w:ind w:left="748" w:hanging="360"/>
              <w:jc w:val="both"/>
            </w:pPr>
            <w:r>
              <w:t xml:space="preserve">Dekanlık makamınca görevlendirildiği kurul/komisyon ve birimlerdeki görevini yapmak, </w:t>
            </w:r>
          </w:p>
          <w:p w:rsidR="00230DB9" w:rsidRDefault="00871CBE">
            <w:pPr>
              <w:numPr>
                <w:ilvl w:val="0"/>
                <w:numId w:val="1"/>
              </w:numPr>
              <w:ind w:left="748" w:hanging="360"/>
              <w:jc w:val="both"/>
            </w:pPr>
            <w:r>
              <w:t xml:space="preserve">Üyesi bulunduğu kurul/komisyon toplantılarına katılmak, </w:t>
            </w:r>
          </w:p>
          <w:p w:rsidR="00230DB9" w:rsidRDefault="00871CBE">
            <w:pPr>
              <w:numPr>
                <w:ilvl w:val="0"/>
                <w:numId w:val="1"/>
              </w:numPr>
              <w:spacing w:line="250" w:lineRule="auto"/>
              <w:ind w:left="748" w:hanging="360"/>
              <w:jc w:val="both"/>
            </w:pPr>
            <w:r>
              <w:t xml:space="preserve">Anabilim Dalı’nda mesleki gereklere uygun, etkin ve ekonomik bir sağlık </w:t>
            </w:r>
            <w:proofErr w:type="gramStart"/>
            <w:r>
              <w:t>hizmetinin  verilmesini</w:t>
            </w:r>
            <w:proofErr w:type="gramEnd"/>
            <w:r>
              <w:t xml:space="preserve"> sağlayacak tıbbi, idari ve teknik kararları Anabilim Dalı Başkanı ve sorumlu öğretim üyesinin bilgileri doğrultusunda almak ve uygulamak, </w:t>
            </w:r>
          </w:p>
          <w:p w:rsidR="00230DB9" w:rsidRDefault="00871CBE">
            <w:pPr>
              <w:numPr>
                <w:ilvl w:val="0"/>
                <w:numId w:val="1"/>
              </w:numPr>
              <w:spacing w:after="3" w:line="250" w:lineRule="auto"/>
              <w:ind w:left="748" w:hanging="360"/>
              <w:jc w:val="both"/>
            </w:pPr>
            <w:r>
              <w:t xml:space="preserve">Çalıştığı kliniğin sorumlusu tarafından yapılan müdahalelere yardım etmek veya bizzat kendisi yapmak, </w:t>
            </w:r>
          </w:p>
          <w:p w:rsidR="00230DB9" w:rsidRDefault="00871CBE">
            <w:pPr>
              <w:numPr>
                <w:ilvl w:val="0"/>
                <w:numId w:val="1"/>
              </w:numPr>
              <w:spacing w:after="5" w:line="248" w:lineRule="auto"/>
              <w:ind w:left="748" w:hanging="360"/>
              <w:jc w:val="both"/>
            </w:pPr>
            <w:r>
              <w:t xml:space="preserve">Görevli olduğu kliniğe gelen hastaların kabul, muayene, tetkik, tedavi, gerektiğinde yatış ve taburcu işlemlerini düzenlemek, </w:t>
            </w:r>
          </w:p>
          <w:p w:rsidR="00230DB9" w:rsidRDefault="00871CBE">
            <w:pPr>
              <w:numPr>
                <w:ilvl w:val="0"/>
                <w:numId w:val="1"/>
              </w:numPr>
              <w:spacing w:line="250" w:lineRule="auto"/>
              <w:ind w:left="748" w:hanging="360"/>
              <w:jc w:val="both"/>
            </w:pPr>
            <w:r>
              <w:t xml:space="preserve">Hastaların muayene, tetkik, tedavi, müdahale ve takiplerini sorumlu öğretim elemanının bilgisi doğrultusunda düzenlemek ve yapmak, </w:t>
            </w:r>
          </w:p>
          <w:p w:rsidR="00230DB9" w:rsidRDefault="00871CBE">
            <w:pPr>
              <w:numPr>
                <w:ilvl w:val="0"/>
                <w:numId w:val="1"/>
              </w:numPr>
              <w:spacing w:after="3" w:line="250" w:lineRule="auto"/>
              <w:ind w:left="748" w:hanging="360"/>
              <w:jc w:val="both"/>
            </w:pPr>
            <w:r>
              <w:t xml:space="preserve">Hastaların takip ve tedavisi sırasında doldurulması gereken formları ve belgeleri eksiksiz olarak doldurmak veya doldurulmasını sağlamak, </w:t>
            </w:r>
          </w:p>
          <w:p w:rsidR="00230DB9" w:rsidRDefault="00871CBE">
            <w:pPr>
              <w:numPr>
                <w:ilvl w:val="0"/>
                <w:numId w:val="1"/>
              </w:numPr>
              <w:spacing w:after="5" w:line="248" w:lineRule="auto"/>
              <w:ind w:left="748" w:hanging="360"/>
              <w:jc w:val="both"/>
            </w:pPr>
            <w:r>
              <w:t xml:space="preserve">Hastaların gerektiğinde tetkik sonuçlarını takip etmek, durum hakkında sorumlu öğretim elemanına bilgi vermek, </w:t>
            </w:r>
          </w:p>
          <w:p w:rsidR="00230DB9" w:rsidRDefault="00871CBE">
            <w:pPr>
              <w:numPr>
                <w:ilvl w:val="0"/>
                <w:numId w:val="1"/>
              </w:numPr>
              <w:spacing w:line="250" w:lineRule="auto"/>
              <w:ind w:left="748" w:hanging="360"/>
              <w:jc w:val="both"/>
            </w:pPr>
            <w:r>
              <w:t xml:space="preserve">Diğer Anabilim Dallarına </w:t>
            </w:r>
            <w:proofErr w:type="gramStart"/>
            <w:r>
              <w:t>konsültasyon</w:t>
            </w:r>
            <w:proofErr w:type="gramEnd"/>
            <w:r>
              <w:t xml:space="preserve"> hizmeti vermek ve gereken durumlarda diğer birimlerden konsültasyon desteği almak, </w:t>
            </w:r>
          </w:p>
          <w:p w:rsidR="00230DB9" w:rsidRDefault="00871CBE">
            <w:pPr>
              <w:numPr>
                <w:ilvl w:val="0"/>
                <w:numId w:val="1"/>
              </w:numPr>
              <w:spacing w:after="4" w:line="249" w:lineRule="auto"/>
              <w:ind w:left="748" w:hanging="360"/>
              <w:jc w:val="both"/>
            </w:pPr>
            <w:r>
              <w:t xml:space="preserve">Hastanın tedavi, takip ve yatış işlemi yapıldığı takdirde çıkışından sonraki tedavisinin devamı hakkında hasta veya yakınlarına bilgi vermek. Hastanın yapılması gereken periyodik kontrollerini yapmak veya yapılacak birimi hasta veya hasta yakınlarına bildirmek, </w:t>
            </w:r>
          </w:p>
          <w:p w:rsidR="00230DB9" w:rsidRDefault="00871CBE">
            <w:pPr>
              <w:numPr>
                <w:ilvl w:val="0"/>
                <w:numId w:val="1"/>
              </w:numPr>
              <w:spacing w:line="250" w:lineRule="auto"/>
              <w:ind w:left="748" w:hanging="360"/>
              <w:jc w:val="both"/>
            </w:pPr>
            <w:r>
              <w:t xml:space="preserve">Hastanın tedavisi sırasında tüm sağlığa uygunluk şartlarını yerine getirmek. Hastaya hasta önlüğü takılmasını sağlamak ve hasta tedavi ederken eldiven, maske takmak ve önlük giymek, </w:t>
            </w:r>
          </w:p>
          <w:p w:rsidR="00230DB9" w:rsidRDefault="00871CBE">
            <w:pPr>
              <w:numPr>
                <w:ilvl w:val="0"/>
                <w:numId w:val="1"/>
              </w:numPr>
              <w:spacing w:line="250" w:lineRule="auto"/>
              <w:ind w:left="748" w:hanging="360"/>
              <w:jc w:val="both"/>
            </w:pPr>
            <w:r>
              <w:t xml:space="preserve">Hastada kullandığı tüm malzemelerin son kullanma sürelerini ve bozuk olup olmadıklarını kontrol etmek. Bozuk veya son kullanma tarihi geçmiş malzemelerin depoya imha veya iade amacıyla iletilmesini sağlamak, </w:t>
            </w:r>
          </w:p>
          <w:p w:rsidR="00230DB9" w:rsidRDefault="00871CBE">
            <w:pPr>
              <w:numPr>
                <w:ilvl w:val="0"/>
                <w:numId w:val="1"/>
              </w:numPr>
              <w:spacing w:after="3" w:line="250" w:lineRule="auto"/>
              <w:ind w:left="748" w:hanging="360"/>
              <w:jc w:val="both"/>
            </w:pPr>
            <w:r>
              <w:t xml:space="preserve">Anabilim Dalı’nda yürütülmekte olan teorik derslerin uygulamaları ile laboratuvar ve diğer benzeri faaliyetlerin uygulamalarına katılmak, </w:t>
            </w:r>
          </w:p>
          <w:p w:rsidR="00230DB9" w:rsidRDefault="00871CBE">
            <w:pPr>
              <w:numPr>
                <w:ilvl w:val="0"/>
                <w:numId w:val="1"/>
              </w:numPr>
              <w:spacing w:after="5" w:line="248" w:lineRule="auto"/>
              <w:ind w:left="748" w:hanging="360"/>
              <w:jc w:val="both"/>
            </w:pPr>
            <w:r>
              <w:t xml:space="preserve">Anabilim Dalı’ndaki tüm öğretim elemanları tarafından belirtilen görevleri tam ve zamanında yerine getirmek, </w:t>
            </w:r>
          </w:p>
          <w:p w:rsidR="00230DB9" w:rsidRDefault="00871CBE">
            <w:pPr>
              <w:numPr>
                <w:ilvl w:val="0"/>
                <w:numId w:val="1"/>
              </w:numPr>
              <w:ind w:left="748" w:hanging="360"/>
              <w:jc w:val="both"/>
            </w:pPr>
            <w:r>
              <w:t xml:space="preserve">Anabilim Dalı’ndaki tüm öğretim elemanları tarafından verilen akademik çalışmaları sürdürmek, </w:t>
            </w:r>
          </w:p>
          <w:p w:rsidR="00230DB9" w:rsidRDefault="00871CBE">
            <w:pPr>
              <w:numPr>
                <w:ilvl w:val="0"/>
                <w:numId w:val="1"/>
              </w:numPr>
              <w:ind w:left="748" w:hanging="360"/>
              <w:jc w:val="both"/>
            </w:pPr>
            <w:r>
              <w:t xml:space="preserve">Anabilim Dalı’ndaki eğitim-öğretim faaliyetlerine yardımcı olmak, </w:t>
            </w:r>
          </w:p>
          <w:p w:rsidR="00230DB9" w:rsidRDefault="00871CBE">
            <w:pPr>
              <w:numPr>
                <w:ilvl w:val="0"/>
                <w:numId w:val="1"/>
              </w:numPr>
              <w:spacing w:line="250" w:lineRule="auto"/>
              <w:ind w:left="748" w:hanging="360"/>
              <w:jc w:val="both"/>
            </w:pPr>
            <w:r>
              <w:t xml:space="preserve">Anabilim Dalı’nda yürütülmekte olan derslerle ilgili sınav gözetmenliğinde, ders ve sınav programlarının hazırlanmasında, kayıt işlerinde öğretim elemanlarına yardımcı olmak, </w:t>
            </w:r>
          </w:p>
          <w:p w:rsidR="00230DB9" w:rsidRDefault="00871CBE">
            <w:pPr>
              <w:numPr>
                <w:ilvl w:val="0"/>
                <w:numId w:val="1"/>
              </w:numPr>
              <w:ind w:left="748" w:hanging="360"/>
              <w:jc w:val="both"/>
            </w:pPr>
            <w:r>
              <w:t xml:space="preserve">Tıpta ve Diş Hekimliğinde Uzmanlık Eğitimi Yönetmeliği, idare ve Anabilim Dalının belirlediği eğitim- </w:t>
            </w:r>
          </w:p>
        </w:tc>
      </w:tr>
    </w:tbl>
    <w:p w:rsidR="00230DB9" w:rsidRDefault="00230DB9">
      <w:pPr>
        <w:spacing w:after="0"/>
        <w:ind w:left="-1440" w:right="10466"/>
      </w:pPr>
    </w:p>
    <w:tbl>
      <w:tblPr>
        <w:tblStyle w:val="TableGrid"/>
        <w:tblW w:w="10843" w:type="dxa"/>
        <w:tblInd w:w="-910" w:type="dxa"/>
        <w:tblCellMar>
          <w:top w:w="57" w:type="dxa"/>
          <w:left w:w="108" w:type="dxa"/>
          <w:right w:w="16" w:type="dxa"/>
        </w:tblCellMar>
        <w:tblLook w:val="04A0" w:firstRow="1" w:lastRow="0" w:firstColumn="1" w:lastColumn="0" w:noHBand="0" w:noVBand="1"/>
      </w:tblPr>
      <w:tblGrid>
        <w:gridCol w:w="10843"/>
      </w:tblGrid>
      <w:tr w:rsidR="00230DB9">
        <w:trPr>
          <w:trHeight w:val="11340"/>
        </w:trPr>
        <w:tc>
          <w:tcPr>
            <w:tcW w:w="10843" w:type="dxa"/>
            <w:tcBorders>
              <w:top w:val="single" w:sz="4" w:space="0" w:color="000000"/>
              <w:left w:val="single" w:sz="4" w:space="0" w:color="000000"/>
              <w:bottom w:val="single" w:sz="4" w:space="0" w:color="000000"/>
              <w:right w:val="single" w:sz="4" w:space="0" w:color="000000"/>
            </w:tcBorders>
          </w:tcPr>
          <w:p w:rsidR="00230DB9" w:rsidRDefault="00871CBE">
            <w:pPr>
              <w:ind w:left="749"/>
            </w:pPr>
            <w:proofErr w:type="gramStart"/>
            <w:r>
              <w:lastRenderedPageBreak/>
              <w:t>öğretim</w:t>
            </w:r>
            <w:proofErr w:type="gramEnd"/>
            <w:r>
              <w:t xml:space="preserve"> ve uygulamalı çalışmalar yapmak, </w:t>
            </w:r>
          </w:p>
          <w:p w:rsidR="00230DB9" w:rsidRDefault="00871CBE">
            <w:pPr>
              <w:numPr>
                <w:ilvl w:val="0"/>
                <w:numId w:val="2"/>
              </w:numPr>
              <w:spacing w:line="224" w:lineRule="auto"/>
              <w:ind w:hanging="360"/>
              <w:jc w:val="both"/>
            </w:pPr>
            <w:r>
              <w:t xml:space="preserve">Uzmanlık eğitim-öğretimin sonunda uzmanlık eğitimi ile ilgili istenen tüm belgeleri (uzmanlık karnesi, tez </w:t>
            </w:r>
          </w:p>
          <w:p w:rsidR="00230DB9" w:rsidRDefault="00871CBE">
            <w:pPr>
              <w:numPr>
                <w:ilvl w:val="0"/>
                <w:numId w:val="2"/>
              </w:numPr>
              <w:ind w:hanging="360"/>
              <w:jc w:val="both"/>
            </w:pPr>
            <w:r>
              <w:t xml:space="preserve">vb.) teslim etmek, </w:t>
            </w:r>
          </w:p>
          <w:p w:rsidR="00230DB9" w:rsidRDefault="00871CBE">
            <w:pPr>
              <w:numPr>
                <w:ilvl w:val="0"/>
                <w:numId w:val="2"/>
              </w:numPr>
              <w:spacing w:line="250" w:lineRule="auto"/>
              <w:ind w:hanging="360"/>
              <w:jc w:val="both"/>
            </w:pPr>
            <w:r>
              <w:t xml:space="preserve">Meslekteki yeniliklerin öğrenilmesi ve uygulanması için girişimlerde bulunmak, gerekirse üst yönetimin bilgisi dâhilinde eğitim programlarına katılmak, </w:t>
            </w:r>
          </w:p>
          <w:p w:rsidR="00230DB9" w:rsidRDefault="00871CBE">
            <w:pPr>
              <w:numPr>
                <w:ilvl w:val="0"/>
                <w:numId w:val="2"/>
              </w:numPr>
              <w:spacing w:after="22" w:line="224" w:lineRule="auto"/>
              <w:ind w:hanging="360"/>
              <w:jc w:val="both"/>
            </w:pPr>
            <w:r>
              <w:t xml:space="preserve">Rotasyonlarını yerine getirmek ve rotasyon sırasında gittiği birimin çalışma talimatlarına ve araştırma görevlisi görev, yetki ve sorumluluklarına uymak, </w:t>
            </w:r>
          </w:p>
          <w:p w:rsidR="00230DB9" w:rsidRDefault="00871CBE">
            <w:pPr>
              <w:numPr>
                <w:ilvl w:val="0"/>
                <w:numId w:val="2"/>
              </w:numPr>
              <w:spacing w:after="3" w:line="250" w:lineRule="auto"/>
              <w:ind w:hanging="360"/>
              <w:jc w:val="both"/>
            </w:pPr>
            <w:r>
              <w:t>Fakültede bilimsel toplantıların (</w:t>
            </w:r>
            <w:proofErr w:type="gramStart"/>
            <w:r>
              <w:t>sempozyum</w:t>
            </w:r>
            <w:proofErr w:type="gramEnd"/>
            <w:r>
              <w:t xml:space="preserve">, panel, konferans, seminer vb.) ve öğrencilerle ilgili faaliyetlerin (mezuniyet vb.) düzenlenmesine yardımcı olmak, </w:t>
            </w:r>
          </w:p>
          <w:p w:rsidR="00230DB9" w:rsidRDefault="00871CBE">
            <w:pPr>
              <w:numPr>
                <w:ilvl w:val="0"/>
                <w:numId w:val="2"/>
              </w:numPr>
              <w:ind w:hanging="360"/>
              <w:jc w:val="both"/>
            </w:pPr>
            <w:r>
              <w:t xml:space="preserve">Bilimsel araştırmalar ve yayınlar yapmak, </w:t>
            </w:r>
          </w:p>
          <w:p w:rsidR="00230DB9" w:rsidRDefault="00871CBE">
            <w:pPr>
              <w:numPr>
                <w:ilvl w:val="0"/>
                <w:numId w:val="2"/>
              </w:numPr>
              <w:spacing w:line="250" w:lineRule="auto"/>
              <w:ind w:hanging="360"/>
              <w:jc w:val="both"/>
            </w:pPr>
            <w:r>
              <w:t xml:space="preserve">Anabilim Dalı’ndaki personellerin işlerine devamları ile yönetmelik veya emirlerle kendisine verilen görevleri gerektiği şekilde yerine getirmelerini denetlemek, aksaklıkları Anabilim Dalı Başkanına/sorumlu öğretim elemanına ve personelin bağlı bulunduğu amirine bildirmek, </w:t>
            </w:r>
          </w:p>
          <w:p w:rsidR="00230DB9" w:rsidRDefault="00871CBE">
            <w:pPr>
              <w:numPr>
                <w:ilvl w:val="0"/>
                <w:numId w:val="2"/>
              </w:numPr>
              <w:spacing w:after="22" w:line="224" w:lineRule="auto"/>
              <w:ind w:hanging="360"/>
              <w:jc w:val="both"/>
            </w:pPr>
            <w:r>
              <w:t xml:space="preserve">Anabilim Dalı’nın ihtiyaç duyduğu cihaz ve malzemelerin sağlanması amacı ile Anabilim Dalı Başkanı’na bilgi vermek, </w:t>
            </w:r>
          </w:p>
          <w:p w:rsidR="00230DB9" w:rsidRDefault="00871CBE">
            <w:pPr>
              <w:numPr>
                <w:ilvl w:val="0"/>
                <w:numId w:val="2"/>
              </w:numPr>
              <w:ind w:hanging="360"/>
              <w:jc w:val="both"/>
            </w:pPr>
            <w:r>
              <w:t xml:space="preserve">Anabilim Dalı’ndaki arızalandığı tespit edilen cihazları Anabilim Dalı Başkanı’na bildirmek, </w:t>
            </w:r>
          </w:p>
          <w:p w:rsidR="00230DB9" w:rsidRDefault="00871CBE">
            <w:pPr>
              <w:numPr>
                <w:ilvl w:val="0"/>
                <w:numId w:val="2"/>
              </w:numPr>
              <w:ind w:hanging="360"/>
              <w:jc w:val="both"/>
            </w:pPr>
            <w:r>
              <w:t xml:space="preserve">Düzenlenen eğitim ve toplantılara katılmak,  </w:t>
            </w:r>
          </w:p>
          <w:p w:rsidR="00230DB9" w:rsidRDefault="00871CBE">
            <w:pPr>
              <w:numPr>
                <w:ilvl w:val="0"/>
                <w:numId w:val="2"/>
              </w:numPr>
              <w:spacing w:after="5" w:line="248" w:lineRule="auto"/>
              <w:ind w:hanging="360"/>
              <w:jc w:val="both"/>
            </w:pPr>
            <w:r>
              <w:t xml:space="preserve">Mesai saatlerine uymak, özrü ya da amirlerinden izini olmaksızın görevden erken ayrılmamak ve görev mahallini terk etmemek, mesai saatlerinde yaka kartlarını (personel kimlik kartı) takmak,   </w:t>
            </w:r>
          </w:p>
          <w:p w:rsidR="00230DB9" w:rsidRDefault="00871CBE">
            <w:pPr>
              <w:numPr>
                <w:ilvl w:val="0"/>
                <w:numId w:val="2"/>
              </w:numPr>
              <w:spacing w:after="4" w:line="249" w:lineRule="auto"/>
              <w:ind w:hanging="360"/>
              <w:jc w:val="both"/>
            </w:pPr>
            <w:r>
              <w:t xml:space="preserve">İzne ayrılma gibi durumlarda, ayrılmadan önce devam eden ve takip edilmesi gereken iş ve işlemleri vekâlet edecek personele aktarmak, EBYS sistemi üzerinden vekâlet işlemlerini yaparak onaya sunmak ve durumdan amirlerine bilgi vermek,  </w:t>
            </w:r>
          </w:p>
          <w:p w:rsidR="00230DB9" w:rsidRDefault="00871CBE">
            <w:pPr>
              <w:numPr>
                <w:ilvl w:val="0"/>
                <w:numId w:val="2"/>
              </w:numPr>
              <w:spacing w:after="5" w:line="248" w:lineRule="auto"/>
              <w:ind w:hanging="360"/>
              <w:jc w:val="both"/>
            </w:pPr>
            <w:r>
              <w:t xml:space="preserve">Kendisine teslim edilmiş olan evrakın saklanması, arşivlenmesi ve gerektiği zaman yeniden kullanılabilmesi için gereken şartları hazırlamak,  </w:t>
            </w:r>
          </w:p>
          <w:p w:rsidR="00230DB9" w:rsidRDefault="00871CBE">
            <w:pPr>
              <w:numPr>
                <w:ilvl w:val="0"/>
                <w:numId w:val="2"/>
              </w:numPr>
              <w:spacing w:after="4" w:line="249" w:lineRule="auto"/>
              <w:ind w:hanging="360"/>
              <w:jc w:val="both"/>
            </w:pPr>
            <w:r>
              <w:t xml:space="preserve">İş tanımı ile ilgili tüm işlemlerin yazışmalarını EBYS üzerinden yaparak, kendi birimine gelen evrakları teslim almak, gerekli kayıt ve dosyalama işlemlerini ile arşiv işlemlerinin tümünü EBYS üzerinden yapmak, </w:t>
            </w:r>
          </w:p>
          <w:p w:rsidR="00230DB9" w:rsidRDefault="00871CBE">
            <w:pPr>
              <w:numPr>
                <w:ilvl w:val="0"/>
                <w:numId w:val="2"/>
              </w:numPr>
              <w:ind w:hanging="360"/>
              <w:jc w:val="both"/>
            </w:pPr>
            <w:r>
              <w:t xml:space="preserve">Amirleri tarafından verilen görev ve hizmetler ile ilgili emirleri tam ve zamanında yerine getirmek, </w:t>
            </w:r>
          </w:p>
          <w:p w:rsidR="00230DB9" w:rsidRDefault="00871CBE">
            <w:pPr>
              <w:numPr>
                <w:ilvl w:val="0"/>
                <w:numId w:val="2"/>
              </w:numPr>
              <w:spacing w:after="5" w:line="248" w:lineRule="auto"/>
              <w:ind w:hanging="360"/>
              <w:jc w:val="both"/>
            </w:pPr>
            <w:r>
              <w:t xml:space="preserve">Görevlerini yerine getirirken amirler, memurlar ve diğer personel ile olan ilişkilerinde nezaket ve ciddiyet kuralları çerçevesinde davranmak, şikâyetlerini idareye iletmek, </w:t>
            </w:r>
          </w:p>
          <w:p w:rsidR="00230DB9" w:rsidRDefault="00871CBE">
            <w:pPr>
              <w:numPr>
                <w:ilvl w:val="0"/>
                <w:numId w:val="2"/>
              </w:numPr>
              <w:ind w:hanging="360"/>
              <w:jc w:val="both"/>
            </w:pPr>
            <w:r>
              <w:t xml:space="preserve">Çalıştığı alanın her türlü temizliği ve düzeninden sorumlu olmak,  </w:t>
            </w:r>
          </w:p>
          <w:p w:rsidR="00230DB9" w:rsidRDefault="00871CBE">
            <w:pPr>
              <w:numPr>
                <w:ilvl w:val="0"/>
                <w:numId w:val="2"/>
              </w:numPr>
              <w:spacing w:after="4" w:line="249" w:lineRule="auto"/>
              <w:ind w:hanging="360"/>
              <w:jc w:val="both"/>
            </w:pPr>
            <w:r>
              <w:t xml:space="preserve">Kendisine teslim edilen araç-gereçleri kullanım ve bakım talimatına göre kullanmak, muhafaza etmek ve bunların her türlü israfına mani olmak; bozulmamalarına, kaybolmamalarına ve hususi maksatlarla kullanılmamalarına dikkat etmek, </w:t>
            </w:r>
          </w:p>
          <w:p w:rsidR="00230DB9" w:rsidRDefault="00871CBE">
            <w:pPr>
              <w:numPr>
                <w:ilvl w:val="0"/>
                <w:numId w:val="2"/>
              </w:numPr>
              <w:ind w:hanging="360"/>
              <w:jc w:val="both"/>
            </w:pPr>
            <w:r>
              <w:t xml:space="preserve">Görevini gizlilik, kanun, mevzuat ve yönetmelik ilkelerine uygun olarak yapmak,  </w:t>
            </w:r>
          </w:p>
          <w:p w:rsidR="00230DB9" w:rsidRDefault="00871CBE">
            <w:pPr>
              <w:numPr>
                <w:ilvl w:val="0"/>
                <w:numId w:val="2"/>
              </w:numPr>
              <w:spacing w:after="3" w:line="250" w:lineRule="auto"/>
              <w:ind w:hanging="360"/>
              <w:jc w:val="both"/>
            </w:pPr>
            <w:r>
              <w:t xml:space="preserve">Görev ve sorumluluk alanındaki faaliyetlerin mevcut iç kontrol sisteminin tanım ve talimatlarına uygun olarak yürütülmesini sağlamak,  </w:t>
            </w:r>
          </w:p>
          <w:p w:rsidR="00230DB9" w:rsidRDefault="00871CBE">
            <w:pPr>
              <w:numPr>
                <w:ilvl w:val="0"/>
                <w:numId w:val="2"/>
              </w:numPr>
              <w:ind w:hanging="360"/>
              <w:jc w:val="both"/>
            </w:pPr>
            <w:r>
              <w:t xml:space="preserve">Görevini Kalite Yönetim Sistemi politikası, hedefleri ve </w:t>
            </w:r>
            <w:proofErr w:type="gramStart"/>
            <w:r>
              <w:t>prosedürlerine</w:t>
            </w:r>
            <w:proofErr w:type="gramEnd"/>
            <w:r>
              <w:t xml:space="preserve"> uygun olarak yürütmek, </w:t>
            </w:r>
          </w:p>
          <w:p w:rsidR="00230DB9" w:rsidRDefault="00871CBE">
            <w:pPr>
              <w:numPr>
                <w:ilvl w:val="0"/>
                <w:numId w:val="2"/>
              </w:numPr>
              <w:ind w:hanging="360"/>
              <w:jc w:val="both"/>
            </w:pPr>
            <w:r>
              <w:t xml:space="preserve">İş güvenliği ile ilgili uyarı ve talimatlara uymak, </w:t>
            </w:r>
          </w:p>
          <w:p w:rsidR="00230DB9" w:rsidRDefault="00871CBE">
            <w:pPr>
              <w:numPr>
                <w:ilvl w:val="0"/>
                <w:numId w:val="2"/>
              </w:numPr>
              <w:ind w:hanging="360"/>
              <w:jc w:val="both"/>
            </w:pPr>
            <w:r>
              <w:t xml:space="preserve">Çalışmalarını uyum ve işbirliği içinde gerçekleştirmek. </w:t>
            </w:r>
          </w:p>
        </w:tc>
      </w:tr>
      <w:tr w:rsidR="00230DB9">
        <w:trPr>
          <w:trHeight w:val="4231"/>
        </w:trPr>
        <w:tc>
          <w:tcPr>
            <w:tcW w:w="10843" w:type="dxa"/>
            <w:tcBorders>
              <w:top w:val="single" w:sz="4" w:space="0" w:color="000000"/>
              <w:left w:val="single" w:sz="4" w:space="0" w:color="000000"/>
              <w:bottom w:val="single" w:sz="4" w:space="0" w:color="000000"/>
              <w:right w:val="single" w:sz="4" w:space="0" w:color="000000"/>
            </w:tcBorders>
          </w:tcPr>
          <w:p w:rsidR="00230DB9" w:rsidRDefault="00871CBE">
            <w:r>
              <w:rPr>
                <w:b/>
              </w:rPr>
              <w:lastRenderedPageBreak/>
              <w:t xml:space="preserve">Sağlık Meslekleri İçin Etik İlkeler: </w:t>
            </w:r>
          </w:p>
          <w:p w:rsidR="00230DB9" w:rsidRDefault="00871CBE">
            <w:pPr>
              <w:numPr>
                <w:ilvl w:val="0"/>
                <w:numId w:val="3"/>
              </w:numPr>
              <w:ind w:hanging="360"/>
            </w:pPr>
            <w:r>
              <w:t>Bireylerin ve toplumun sağlığını birinci önceliği sayar.</w:t>
            </w:r>
            <w:r>
              <w:rPr>
                <w:b/>
              </w:rPr>
              <w:t xml:space="preserve"> </w:t>
            </w:r>
          </w:p>
          <w:p w:rsidR="00230DB9" w:rsidRDefault="00871CBE">
            <w:pPr>
              <w:numPr>
                <w:ilvl w:val="0"/>
                <w:numId w:val="3"/>
              </w:numPr>
              <w:ind w:hanging="360"/>
            </w:pPr>
            <w:r>
              <w:t>Öncelikle zarar vermeme ilkesine uyar.</w:t>
            </w:r>
            <w:r>
              <w:rPr>
                <w:b/>
              </w:rPr>
              <w:t xml:space="preserve"> </w:t>
            </w:r>
          </w:p>
          <w:p w:rsidR="00230DB9" w:rsidRDefault="00871CBE">
            <w:pPr>
              <w:numPr>
                <w:ilvl w:val="0"/>
                <w:numId w:val="3"/>
              </w:numPr>
              <w:spacing w:line="250" w:lineRule="auto"/>
              <w:ind w:hanging="360"/>
            </w:pPr>
            <w:r>
              <w:t>Sağlık hizmeti sunarken, aldığı eğitim ve edindiği deneyim ile sahip olduğu bilgi, beceri ve imkânlarının tamamını kullanarak en iyi ve faydalı olacak şekilde planlama ve uygulama yapar.</w:t>
            </w:r>
            <w:r>
              <w:rPr>
                <w:b/>
              </w:rPr>
              <w:t xml:space="preserve"> </w:t>
            </w:r>
          </w:p>
          <w:p w:rsidR="00230DB9" w:rsidRDefault="00871CBE">
            <w:pPr>
              <w:numPr>
                <w:ilvl w:val="0"/>
                <w:numId w:val="3"/>
              </w:numPr>
              <w:ind w:hanging="360"/>
            </w:pPr>
            <w:r>
              <w:t>Daima en üst düzeyde hizmet vermeye gayret eder.</w:t>
            </w:r>
            <w:r>
              <w:rPr>
                <w:b/>
              </w:rPr>
              <w:t xml:space="preserve"> </w:t>
            </w:r>
          </w:p>
          <w:p w:rsidR="00230DB9" w:rsidRDefault="00871CBE">
            <w:pPr>
              <w:numPr>
                <w:ilvl w:val="0"/>
                <w:numId w:val="3"/>
              </w:numPr>
              <w:ind w:hanging="360"/>
            </w:pPr>
            <w:r>
              <w:t>Hizmet verdiği bireylerin kişilik haklarına ve mahremiyetine saygı gösterir.</w:t>
            </w:r>
            <w:r>
              <w:rPr>
                <w:b/>
              </w:rPr>
              <w:t xml:space="preserve"> </w:t>
            </w:r>
          </w:p>
          <w:p w:rsidR="00230DB9" w:rsidRDefault="00871CBE">
            <w:pPr>
              <w:numPr>
                <w:ilvl w:val="0"/>
                <w:numId w:val="3"/>
              </w:numPr>
              <w:spacing w:after="4" w:line="249" w:lineRule="auto"/>
              <w:ind w:hanging="360"/>
            </w:pPr>
            <w:r>
              <w:t>Hastanın kendi sağlığı ile ilgili kararı kendisinin vermesi hakkına saygı duyar. Bunun için hastaya, sağlık durumu hakkında, hastanın kültürel, toplumsal ve ruhsal durumuna özen göstererek doğru ve yeterli bilgilendirme yapar.</w:t>
            </w:r>
            <w:r>
              <w:rPr>
                <w:b/>
              </w:rPr>
              <w:t xml:space="preserve"> </w:t>
            </w:r>
          </w:p>
          <w:p w:rsidR="00230DB9" w:rsidRDefault="00871CBE">
            <w:pPr>
              <w:numPr>
                <w:ilvl w:val="0"/>
                <w:numId w:val="3"/>
              </w:numPr>
              <w:spacing w:after="1" w:line="249" w:lineRule="auto"/>
              <w:ind w:hanging="360"/>
            </w:pPr>
            <w:r>
              <w:t>Hastanın; ırkı, etnik kökeni, kültürü, politik görüşü, dini, inancı, mesleği, sosyal durumu, medeni hali, cinsiyeti, yaş ve sağlık durumu, doğduğu yer, yaşam tarzı, zihinsel ya da fiziksel yeteneği, ekonomik konumu ya da diğer tutumları temelinde ayrımcılık yapmaz.</w:t>
            </w:r>
            <w:r>
              <w:rPr>
                <w:b/>
              </w:rPr>
              <w:t xml:space="preserve"> </w:t>
            </w:r>
          </w:p>
          <w:p w:rsidR="00230DB9" w:rsidRDefault="00871CBE">
            <w:pPr>
              <w:numPr>
                <w:ilvl w:val="0"/>
                <w:numId w:val="3"/>
              </w:numPr>
              <w:ind w:hanging="360"/>
            </w:pPr>
            <w:r>
              <w:t>Mevcut kaynakların dağıtımını; birey, grup veya toplulukların gereksinimlerini dikkate alarak, hakkaniyet, adalet, eşitlik ve tarafsızlık ilkeleri çerçevesinde yapar.</w:t>
            </w:r>
            <w:r>
              <w:rPr>
                <w:b/>
              </w:rPr>
              <w:t xml:space="preserve"> </w:t>
            </w:r>
          </w:p>
        </w:tc>
      </w:tr>
    </w:tbl>
    <w:tbl>
      <w:tblPr>
        <w:tblStyle w:val="TableGrid"/>
        <w:tblpPr w:vertAnchor="text" w:horzAnchor="margin" w:tblpXSpec="center" w:tblpY="-179"/>
        <w:tblOverlap w:val="never"/>
        <w:tblW w:w="10843" w:type="dxa"/>
        <w:tblInd w:w="0" w:type="dxa"/>
        <w:tblCellMar>
          <w:top w:w="59" w:type="dxa"/>
          <w:left w:w="108" w:type="dxa"/>
          <w:right w:w="16" w:type="dxa"/>
        </w:tblCellMar>
        <w:tblLook w:val="04A0" w:firstRow="1" w:lastRow="0" w:firstColumn="1" w:lastColumn="0" w:noHBand="0" w:noVBand="1"/>
      </w:tblPr>
      <w:tblGrid>
        <w:gridCol w:w="5808"/>
        <w:gridCol w:w="5035"/>
      </w:tblGrid>
      <w:tr w:rsidR="00230DB9" w:rsidTr="005B1945">
        <w:trPr>
          <w:trHeight w:val="2261"/>
        </w:trPr>
        <w:tc>
          <w:tcPr>
            <w:tcW w:w="10843" w:type="dxa"/>
            <w:gridSpan w:val="2"/>
            <w:tcBorders>
              <w:top w:val="single" w:sz="4" w:space="0" w:color="000000"/>
              <w:left w:val="single" w:sz="4" w:space="0" w:color="000000"/>
              <w:bottom w:val="single" w:sz="4" w:space="0" w:color="000000"/>
              <w:right w:val="single" w:sz="4" w:space="0" w:color="000000"/>
            </w:tcBorders>
          </w:tcPr>
          <w:p w:rsidR="00230DB9" w:rsidRDefault="00871CBE" w:rsidP="005B1945">
            <w:pPr>
              <w:numPr>
                <w:ilvl w:val="0"/>
                <w:numId w:val="4"/>
              </w:numPr>
              <w:spacing w:line="250" w:lineRule="auto"/>
              <w:ind w:hanging="360"/>
              <w:jc w:val="both"/>
            </w:pPr>
            <w:r>
              <w:lastRenderedPageBreak/>
              <w:t>Hastanın sağlık durumu, tanısı, hastalığın seyri ve tedavisi hakkındaki tüm tanımlanabilen bilgiler ile diğer tüm kişisel bilgileri, ölümünden sonra bile gizli tutar. Aynı zamanda, sağlık hizmeti alanların bilgi, beden ve düşünce mahremiyetine saygı gösterir.</w:t>
            </w:r>
            <w:r>
              <w:rPr>
                <w:b/>
              </w:rPr>
              <w:t xml:space="preserve"> </w:t>
            </w:r>
          </w:p>
          <w:p w:rsidR="00230DB9" w:rsidRDefault="00871CBE" w:rsidP="005B1945">
            <w:pPr>
              <w:numPr>
                <w:ilvl w:val="0"/>
                <w:numId w:val="4"/>
              </w:numPr>
              <w:ind w:hanging="360"/>
              <w:jc w:val="both"/>
            </w:pPr>
            <w:r>
              <w:t>Mesleğini meşruiyet ve dürüstlük çerçevesinde uygular.</w:t>
            </w:r>
            <w:r>
              <w:rPr>
                <w:b/>
              </w:rPr>
              <w:t xml:space="preserve"> </w:t>
            </w:r>
          </w:p>
          <w:p w:rsidR="00230DB9" w:rsidRDefault="00871CBE" w:rsidP="005B1945">
            <w:pPr>
              <w:numPr>
                <w:ilvl w:val="0"/>
                <w:numId w:val="4"/>
              </w:numPr>
              <w:spacing w:line="250" w:lineRule="auto"/>
              <w:ind w:hanging="360"/>
              <w:jc w:val="both"/>
            </w:pPr>
            <w:r>
              <w:t>Sağlık hizmetini, almış olduğu eğitim, edindiği bilgi, deneyim ve bilimsel görüşler doğrultusunda sosyokültürel değerleri dikkate alarak yürütür. Bireye ve topluma karşı dürüst davranır, aldatıcı olmaz.</w:t>
            </w:r>
            <w:r>
              <w:rPr>
                <w:b/>
              </w:rPr>
              <w:t xml:space="preserve"> </w:t>
            </w:r>
          </w:p>
          <w:p w:rsidR="00230DB9" w:rsidRDefault="00871CBE" w:rsidP="005B1945">
            <w:pPr>
              <w:numPr>
                <w:ilvl w:val="0"/>
                <w:numId w:val="4"/>
              </w:numPr>
              <w:ind w:hanging="360"/>
              <w:jc w:val="both"/>
            </w:pPr>
            <w:r>
              <w:t>Sağlık hizmet sunumunda; birey ve toplumu, bilimsel araştırma veya eğitim faaliyetleri ile belli bir uygulamayı kişi ya da kuruma yönlendirme yoluyla çıkar aracı olarak kullanmaz.</w:t>
            </w:r>
            <w:r>
              <w:rPr>
                <w:b/>
              </w:rPr>
              <w:t xml:space="preserve"> </w:t>
            </w:r>
          </w:p>
        </w:tc>
      </w:tr>
      <w:tr w:rsidR="00230DB9" w:rsidTr="005B1945">
        <w:trPr>
          <w:trHeight w:val="852"/>
        </w:trPr>
        <w:tc>
          <w:tcPr>
            <w:tcW w:w="10843" w:type="dxa"/>
            <w:gridSpan w:val="2"/>
            <w:tcBorders>
              <w:top w:val="single" w:sz="4" w:space="0" w:color="000000"/>
              <w:left w:val="single" w:sz="4" w:space="0" w:color="000000"/>
              <w:bottom w:val="single" w:sz="4" w:space="0" w:color="000000"/>
              <w:right w:val="single" w:sz="4" w:space="0" w:color="000000"/>
            </w:tcBorders>
          </w:tcPr>
          <w:p w:rsidR="00230DB9" w:rsidRDefault="00871CBE" w:rsidP="005B1945">
            <w:r>
              <w:rPr>
                <w:b/>
              </w:rPr>
              <w:t xml:space="preserve">Yetkiler: </w:t>
            </w:r>
          </w:p>
          <w:p w:rsidR="00230DB9" w:rsidRDefault="00871CBE" w:rsidP="005B1945">
            <w:pPr>
              <w:numPr>
                <w:ilvl w:val="0"/>
                <w:numId w:val="5"/>
              </w:numPr>
              <w:ind w:hanging="283"/>
            </w:pPr>
            <w:r>
              <w:t xml:space="preserve">Yukarıda belirtilen görev ve sorumlulukları gerçekleştirebilir. </w:t>
            </w:r>
          </w:p>
          <w:p w:rsidR="00230DB9" w:rsidRDefault="00871CBE" w:rsidP="005B1945">
            <w:pPr>
              <w:numPr>
                <w:ilvl w:val="0"/>
                <w:numId w:val="5"/>
              </w:numPr>
              <w:ind w:hanging="283"/>
            </w:pPr>
            <w:r>
              <w:t xml:space="preserve">Faaliyetlerin gerçekleştirilmesi için gerekli araç ve gereçleri kullanır. </w:t>
            </w:r>
          </w:p>
        </w:tc>
      </w:tr>
      <w:tr w:rsidR="00230DB9" w:rsidTr="005B1945">
        <w:trPr>
          <w:trHeight w:val="1411"/>
        </w:trPr>
        <w:tc>
          <w:tcPr>
            <w:tcW w:w="10843" w:type="dxa"/>
            <w:gridSpan w:val="2"/>
            <w:tcBorders>
              <w:top w:val="single" w:sz="4" w:space="0" w:color="000000"/>
              <w:left w:val="single" w:sz="4" w:space="0" w:color="000000"/>
              <w:bottom w:val="single" w:sz="4" w:space="0" w:color="000000"/>
              <w:right w:val="single" w:sz="4" w:space="0" w:color="000000"/>
            </w:tcBorders>
          </w:tcPr>
          <w:p w:rsidR="00230DB9" w:rsidRDefault="00871CBE" w:rsidP="005B1945">
            <w:r>
              <w:rPr>
                <w:b/>
              </w:rPr>
              <w:t xml:space="preserve">Görevi İle İlgili Mevzuatlar: </w:t>
            </w:r>
          </w:p>
          <w:p w:rsidR="00230DB9" w:rsidRDefault="00871CBE" w:rsidP="005B1945">
            <w:pPr>
              <w:numPr>
                <w:ilvl w:val="0"/>
                <w:numId w:val="6"/>
              </w:numPr>
              <w:ind w:hanging="283"/>
            </w:pPr>
            <w:r>
              <w:t xml:space="preserve">657 sayılı Devlet Memurları Kanunu </w:t>
            </w:r>
          </w:p>
          <w:p w:rsidR="00230DB9" w:rsidRDefault="00871CBE" w:rsidP="005B1945">
            <w:pPr>
              <w:numPr>
                <w:ilvl w:val="0"/>
                <w:numId w:val="6"/>
              </w:numPr>
              <w:ind w:hanging="283"/>
            </w:pPr>
            <w:r>
              <w:t xml:space="preserve">2914 sayılı Yükseköğretim Personel Kanunu, 2547 sayılı Yükseköğretim Kanunu </w:t>
            </w:r>
          </w:p>
          <w:p w:rsidR="00230DB9" w:rsidRDefault="00871CBE" w:rsidP="005B1945">
            <w:pPr>
              <w:numPr>
                <w:ilvl w:val="0"/>
                <w:numId w:val="6"/>
              </w:numPr>
              <w:ind w:hanging="283"/>
            </w:pPr>
            <w:r>
              <w:t>Tıpta ve Diş</w:t>
            </w:r>
            <w:r>
              <w:rPr>
                <w:rFonts w:ascii="Arial" w:eastAsia="Arial" w:hAnsi="Arial" w:cs="Arial"/>
              </w:rPr>
              <w:t> </w:t>
            </w:r>
            <w:r>
              <w:t xml:space="preserve">Hekimliğinde Uzmanlık Eğitimi Yönetmeliği </w:t>
            </w:r>
          </w:p>
          <w:p w:rsidR="00230DB9" w:rsidRDefault="00871CBE" w:rsidP="005B1945">
            <w:pPr>
              <w:numPr>
                <w:ilvl w:val="0"/>
                <w:numId w:val="6"/>
              </w:numPr>
              <w:ind w:hanging="283"/>
            </w:pPr>
            <w:r>
              <w:t>Görev sorumlulukları doğrultusunda ilgili diğer kanun, yönetmelik ve mevzuatlar.</w:t>
            </w:r>
            <w:r>
              <w:rPr>
                <w:b/>
              </w:rPr>
              <w:t xml:space="preserve"> </w:t>
            </w:r>
          </w:p>
        </w:tc>
      </w:tr>
      <w:tr w:rsidR="00230DB9" w:rsidTr="005B1945">
        <w:trPr>
          <w:trHeight w:val="317"/>
        </w:trPr>
        <w:tc>
          <w:tcPr>
            <w:tcW w:w="5808" w:type="dxa"/>
            <w:tcBorders>
              <w:top w:val="single" w:sz="4" w:space="0" w:color="000000"/>
              <w:left w:val="single" w:sz="4" w:space="0" w:color="000000"/>
              <w:bottom w:val="single" w:sz="4" w:space="0" w:color="000000"/>
              <w:right w:val="single" w:sz="4" w:space="0" w:color="000000"/>
            </w:tcBorders>
          </w:tcPr>
          <w:p w:rsidR="00230DB9" w:rsidRDefault="00230DB9" w:rsidP="005B1945">
            <w:pPr>
              <w:ind w:right="90"/>
              <w:jc w:val="center"/>
            </w:pPr>
          </w:p>
        </w:tc>
        <w:tc>
          <w:tcPr>
            <w:tcW w:w="5035" w:type="dxa"/>
            <w:tcBorders>
              <w:top w:val="single" w:sz="4" w:space="0" w:color="000000"/>
              <w:left w:val="single" w:sz="4" w:space="0" w:color="000000"/>
              <w:bottom w:val="single" w:sz="4" w:space="0" w:color="000000"/>
              <w:right w:val="single" w:sz="4" w:space="0" w:color="000000"/>
            </w:tcBorders>
          </w:tcPr>
          <w:p w:rsidR="00230DB9" w:rsidRDefault="00230DB9" w:rsidP="005B1945">
            <w:pPr>
              <w:ind w:right="93"/>
              <w:jc w:val="center"/>
            </w:pPr>
          </w:p>
        </w:tc>
      </w:tr>
    </w:tbl>
    <w:p w:rsidR="00230DB9" w:rsidRDefault="00230DB9">
      <w:pPr>
        <w:tabs>
          <w:tab w:val="right" w:pos="9026"/>
        </w:tabs>
        <w:spacing w:after="0"/>
        <w:ind w:left="-588" w:right="-19"/>
      </w:pPr>
    </w:p>
    <w:sectPr w:rsidR="00230DB9">
      <w:headerReference w:type="even" r:id="rId7"/>
      <w:headerReference w:type="default" r:id="rId8"/>
      <w:footerReference w:type="even" r:id="rId9"/>
      <w:footerReference w:type="default" r:id="rId10"/>
      <w:headerReference w:type="first" r:id="rId11"/>
      <w:footerReference w:type="first" r:id="rId12"/>
      <w:pgSz w:w="11906" w:h="16838"/>
      <w:pgMar w:top="706" w:right="1440" w:bottom="262"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A4" w:rsidRDefault="005210A4" w:rsidP="00BE7156">
      <w:pPr>
        <w:spacing w:after="0" w:line="240" w:lineRule="auto"/>
      </w:pPr>
      <w:r>
        <w:separator/>
      </w:r>
    </w:p>
  </w:endnote>
  <w:endnote w:type="continuationSeparator" w:id="0">
    <w:p w:rsidR="005210A4" w:rsidRDefault="005210A4" w:rsidP="00BE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5F" w:rsidRDefault="00DB3C5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5F" w:rsidRDefault="00DB3C5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5F" w:rsidRDefault="00DB3C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A4" w:rsidRDefault="005210A4" w:rsidP="00BE7156">
      <w:pPr>
        <w:spacing w:after="0" w:line="240" w:lineRule="auto"/>
      </w:pPr>
      <w:r>
        <w:separator/>
      </w:r>
    </w:p>
  </w:footnote>
  <w:footnote w:type="continuationSeparator" w:id="0">
    <w:p w:rsidR="005210A4" w:rsidRDefault="005210A4" w:rsidP="00BE7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5F" w:rsidRDefault="00DB3C5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156" w:rsidRDefault="00BE7156">
    <w:pPr>
      <w:pStyle w:val="stBilgi"/>
    </w:pP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9"/>
      <w:gridCol w:w="1927"/>
      <w:gridCol w:w="1905"/>
      <w:gridCol w:w="1931"/>
      <w:gridCol w:w="1673"/>
    </w:tblGrid>
    <w:tr w:rsidR="00BE7156" w:rsidTr="00BE7156">
      <w:trPr>
        <w:trHeight w:val="1837"/>
      </w:trPr>
      <w:tc>
        <w:tcPr>
          <w:tcW w:w="956"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pStyle w:val="stBilgi"/>
            <w:jc w:val="center"/>
            <w:rPr>
              <w:sz w:val="18"/>
              <w:szCs w:val="18"/>
            </w:rPr>
          </w:pPr>
          <w:bookmarkStart w:id="0" w:name="_GoBack"/>
          <w:r w:rsidRPr="00DB3C5F">
            <w:rPr>
              <w:noProof/>
              <w:sz w:val="18"/>
              <w:szCs w:val="18"/>
            </w:rPr>
            <w:drawing>
              <wp:inline distT="0" distB="0" distL="0" distR="0" wp14:anchorId="6524E5F1" wp14:editId="53963E91">
                <wp:extent cx="933450" cy="933450"/>
                <wp:effectExtent l="0" t="0" r="0" b="0"/>
                <wp:docPr id="3" name="Resim 3"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BE7156" w:rsidRPr="00DB3C5F" w:rsidRDefault="00BE7156" w:rsidP="00BE7156">
          <w:pPr>
            <w:pStyle w:val="stBilgi"/>
            <w:jc w:val="center"/>
            <w:rPr>
              <w:b/>
              <w:sz w:val="18"/>
              <w:szCs w:val="18"/>
            </w:rPr>
          </w:pPr>
        </w:p>
        <w:p w:rsidR="00BE7156" w:rsidRPr="00DB3C5F" w:rsidRDefault="00BE7156" w:rsidP="00BE7156">
          <w:pPr>
            <w:pStyle w:val="stBilgi"/>
            <w:jc w:val="center"/>
            <w:rPr>
              <w:b/>
              <w:sz w:val="18"/>
              <w:szCs w:val="18"/>
            </w:rPr>
          </w:pPr>
        </w:p>
        <w:p w:rsidR="00DB3C5F" w:rsidRPr="00DB3C5F" w:rsidRDefault="00DB3C5F" w:rsidP="00DB3C5F">
          <w:pPr>
            <w:spacing w:after="23" w:line="256" w:lineRule="auto"/>
            <w:ind w:right="8"/>
            <w:jc w:val="center"/>
            <w:rPr>
              <w:sz w:val="18"/>
              <w:szCs w:val="18"/>
            </w:rPr>
          </w:pPr>
          <w:r w:rsidRPr="00DB3C5F">
            <w:rPr>
              <w:b/>
              <w:sz w:val="18"/>
              <w:szCs w:val="18"/>
            </w:rPr>
            <w:t>T.C.</w:t>
          </w:r>
        </w:p>
        <w:p w:rsidR="00DB3C5F" w:rsidRPr="00DB3C5F" w:rsidRDefault="00DB3C5F" w:rsidP="00DB3C5F">
          <w:pPr>
            <w:spacing w:after="17" w:line="256" w:lineRule="auto"/>
            <w:ind w:right="8"/>
            <w:jc w:val="center"/>
            <w:rPr>
              <w:sz w:val="18"/>
              <w:szCs w:val="18"/>
            </w:rPr>
          </w:pPr>
          <w:r w:rsidRPr="00DB3C5F">
            <w:rPr>
              <w:b/>
              <w:sz w:val="18"/>
              <w:szCs w:val="18"/>
            </w:rPr>
            <w:t>AKSARAY ÜNİVERSİTESİ</w:t>
          </w:r>
        </w:p>
        <w:p w:rsidR="00DB3C5F" w:rsidRPr="00DB3C5F" w:rsidRDefault="00DB3C5F" w:rsidP="00DB3C5F">
          <w:pPr>
            <w:spacing w:line="256" w:lineRule="auto"/>
            <w:ind w:right="6"/>
            <w:jc w:val="center"/>
            <w:rPr>
              <w:b/>
              <w:sz w:val="18"/>
              <w:szCs w:val="18"/>
            </w:rPr>
          </w:pPr>
          <w:r w:rsidRPr="00DB3C5F">
            <w:rPr>
              <w:b/>
              <w:sz w:val="18"/>
              <w:szCs w:val="18"/>
            </w:rPr>
            <w:t>Diş Hekimliği Fakültesi</w:t>
          </w:r>
        </w:p>
        <w:p w:rsidR="00DB3C5F" w:rsidRPr="00DB3C5F" w:rsidRDefault="00DB3C5F" w:rsidP="00DB3C5F">
          <w:pPr>
            <w:jc w:val="center"/>
            <w:rPr>
              <w:b/>
              <w:sz w:val="18"/>
              <w:szCs w:val="18"/>
            </w:rPr>
          </w:pPr>
          <w:r w:rsidRPr="00DB3C5F">
            <w:rPr>
              <w:b/>
              <w:sz w:val="18"/>
              <w:szCs w:val="18"/>
            </w:rPr>
            <w:t>Ağız, Diş Sağlığı Uygulama ve Araştırma Merkezi</w:t>
          </w:r>
        </w:p>
        <w:p w:rsidR="00BE7156" w:rsidRPr="00DB3C5F" w:rsidRDefault="00BE7156" w:rsidP="00BE7156">
          <w:pPr>
            <w:spacing w:after="0"/>
            <w:ind w:right="65"/>
            <w:jc w:val="center"/>
            <w:rPr>
              <w:color w:val="auto"/>
              <w:sz w:val="18"/>
              <w:szCs w:val="18"/>
            </w:rPr>
          </w:pPr>
          <w:r w:rsidRPr="00DB3C5F">
            <w:rPr>
              <w:b/>
              <w:color w:val="auto"/>
              <w:sz w:val="18"/>
              <w:szCs w:val="18"/>
            </w:rPr>
            <w:t xml:space="preserve">ARAŞTIRMA GÖREVLİSİ </w:t>
          </w:r>
        </w:p>
        <w:p w:rsidR="00BE7156" w:rsidRPr="00DB3C5F" w:rsidRDefault="00BE7156" w:rsidP="00BE7156">
          <w:pPr>
            <w:tabs>
              <w:tab w:val="left" w:pos="1950"/>
              <w:tab w:val="center" w:pos="4536"/>
              <w:tab w:val="right" w:pos="9072"/>
            </w:tabs>
            <w:jc w:val="center"/>
            <w:rPr>
              <w:smallCaps/>
              <w:sz w:val="18"/>
              <w:szCs w:val="18"/>
            </w:rPr>
          </w:pPr>
          <w:r w:rsidRPr="00DB3C5F">
            <w:rPr>
              <w:b/>
              <w:color w:val="auto"/>
              <w:sz w:val="18"/>
              <w:szCs w:val="18"/>
            </w:rPr>
            <w:t>(UZMANLIK/DOKTORA ÖĞRENCİSİ) GÖREV TANIMI</w:t>
          </w:r>
        </w:p>
      </w:tc>
      <w:tc>
        <w:tcPr>
          <w:tcW w:w="910"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noProof/>
              <w:sz w:val="18"/>
              <w:szCs w:val="18"/>
            </w:rPr>
            <w:drawing>
              <wp:inline distT="0" distB="0" distL="0" distR="0" wp14:anchorId="45EB2FB8" wp14:editId="6A928706">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bookmarkEnd w:id="0"/>
    <w:tr w:rsidR="00BE7156" w:rsidRPr="00E23E21" w:rsidTr="00BE7156">
      <w:trPr>
        <w:trHeight w:val="189"/>
      </w:trPr>
      <w:tc>
        <w:tcPr>
          <w:tcW w:w="956"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sz w:val="18"/>
              <w:szCs w:val="18"/>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sz w:val="18"/>
              <w:szCs w:val="18"/>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sz w:val="18"/>
              <w:szCs w:val="18"/>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sz w:val="18"/>
              <w:szCs w:val="18"/>
            </w:rPr>
            <w:t>REVİZYON TARİHİ</w:t>
          </w:r>
        </w:p>
      </w:tc>
      <w:tc>
        <w:tcPr>
          <w:tcW w:w="910"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sz w:val="18"/>
              <w:szCs w:val="18"/>
            </w:rPr>
            <w:t>SAYFA NO</w:t>
          </w:r>
        </w:p>
      </w:tc>
    </w:tr>
    <w:tr w:rsidR="00BE7156" w:rsidRPr="008F0E08" w:rsidTr="00BE7156">
      <w:trPr>
        <w:trHeight w:val="70"/>
      </w:trPr>
      <w:tc>
        <w:tcPr>
          <w:tcW w:w="956" w:type="pct"/>
          <w:tcBorders>
            <w:top w:val="single" w:sz="4" w:space="0" w:color="auto"/>
            <w:left w:val="single" w:sz="4" w:space="0" w:color="auto"/>
            <w:bottom w:val="single" w:sz="4" w:space="0" w:color="auto"/>
            <w:right w:val="single" w:sz="4" w:space="0" w:color="auto"/>
          </w:tcBorders>
          <w:vAlign w:val="center"/>
        </w:tcPr>
        <w:p w:rsidR="00BE7156" w:rsidRPr="00DB3C5F" w:rsidRDefault="00DB3C5F" w:rsidP="00BE7156">
          <w:pPr>
            <w:jc w:val="center"/>
            <w:rPr>
              <w:sz w:val="18"/>
              <w:szCs w:val="18"/>
            </w:rPr>
          </w:pPr>
          <w:proofErr w:type="gramStart"/>
          <w:r w:rsidRPr="00DB3C5F">
            <w:rPr>
              <w:color w:val="auto"/>
              <w:sz w:val="18"/>
              <w:szCs w:val="18"/>
            </w:rPr>
            <w:t>KU.GT</w:t>
          </w:r>
          <w:proofErr w:type="gramEnd"/>
          <w:r w:rsidRPr="00DB3C5F">
            <w:rPr>
              <w:color w:val="auto"/>
              <w:sz w:val="18"/>
              <w:szCs w:val="18"/>
            </w:rPr>
            <w:t>.06</w:t>
          </w:r>
        </w:p>
      </w:tc>
      <w:tc>
        <w:tcPr>
          <w:tcW w:w="1048"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sz w:val="18"/>
              <w:szCs w:val="18"/>
            </w:rPr>
            <w:t>15.01.2025</w:t>
          </w:r>
        </w:p>
      </w:tc>
      <w:tc>
        <w:tcPr>
          <w:tcW w:w="1036"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sz w:val="18"/>
              <w:szCs w:val="18"/>
            </w:rPr>
          </w:pPr>
          <w:r w:rsidRPr="00DB3C5F">
            <w:rPr>
              <w:sz w:val="18"/>
              <w:szCs w:val="18"/>
            </w:rPr>
            <w:t>-</w:t>
          </w:r>
        </w:p>
      </w:tc>
      <w:tc>
        <w:tcPr>
          <w:tcW w:w="1050" w:type="pct"/>
          <w:tcBorders>
            <w:top w:val="single" w:sz="4" w:space="0" w:color="auto"/>
            <w:left w:val="single" w:sz="4" w:space="0" w:color="auto"/>
            <w:bottom w:val="single" w:sz="4" w:space="0" w:color="auto"/>
            <w:right w:val="single" w:sz="4" w:space="0" w:color="auto"/>
          </w:tcBorders>
          <w:vAlign w:val="center"/>
        </w:tcPr>
        <w:p w:rsidR="00BE7156" w:rsidRPr="00DB3C5F" w:rsidRDefault="00BE7156" w:rsidP="00BE7156">
          <w:pPr>
            <w:jc w:val="center"/>
            <w:rPr>
              <w:sz w:val="18"/>
              <w:szCs w:val="18"/>
            </w:rPr>
          </w:pPr>
          <w:r w:rsidRPr="00DB3C5F">
            <w:rPr>
              <w:sz w:val="18"/>
              <w:szCs w:val="18"/>
            </w:rPr>
            <w:t>-</w:t>
          </w:r>
        </w:p>
      </w:tc>
      <w:tc>
        <w:tcPr>
          <w:tcW w:w="910" w:type="pct"/>
          <w:tcBorders>
            <w:top w:val="single" w:sz="4" w:space="0" w:color="auto"/>
            <w:left w:val="single" w:sz="4" w:space="0" w:color="auto"/>
            <w:bottom w:val="single" w:sz="4" w:space="0" w:color="auto"/>
            <w:right w:val="single" w:sz="4" w:space="0" w:color="auto"/>
          </w:tcBorders>
          <w:vAlign w:val="center"/>
          <w:hideMark/>
        </w:tcPr>
        <w:p w:rsidR="00BE7156" w:rsidRPr="00DB3C5F" w:rsidRDefault="00BE7156" w:rsidP="00BE7156">
          <w:pPr>
            <w:jc w:val="center"/>
            <w:rPr>
              <w:noProof/>
              <w:sz w:val="18"/>
              <w:szCs w:val="18"/>
            </w:rPr>
          </w:pPr>
          <w:r w:rsidRPr="00DB3C5F">
            <w:rPr>
              <w:sz w:val="18"/>
              <w:szCs w:val="18"/>
            </w:rPr>
            <w:fldChar w:fldCharType="begin"/>
          </w:r>
          <w:r w:rsidRPr="00DB3C5F">
            <w:rPr>
              <w:sz w:val="18"/>
              <w:szCs w:val="18"/>
            </w:rPr>
            <w:instrText xml:space="preserve"> PAGE  \* Arabic  \* MERGEFORMAT </w:instrText>
          </w:r>
          <w:r w:rsidRPr="00DB3C5F">
            <w:rPr>
              <w:sz w:val="18"/>
              <w:szCs w:val="18"/>
            </w:rPr>
            <w:fldChar w:fldCharType="separate"/>
          </w:r>
          <w:r w:rsidR="00DB3C5F">
            <w:rPr>
              <w:noProof/>
              <w:sz w:val="18"/>
              <w:szCs w:val="18"/>
            </w:rPr>
            <w:t>1</w:t>
          </w:r>
          <w:r w:rsidRPr="00DB3C5F">
            <w:rPr>
              <w:sz w:val="18"/>
              <w:szCs w:val="18"/>
            </w:rPr>
            <w:fldChar w:fldCharType="end"/>
          </w:r>
          <w:r w:rsidRPr="00DB3C5F">
            <w:rPr>
              <w:sz w:val="18"/>
              <w:szCs w:val="18"/>
            </w:rPr>
            <w:t>/</w:t>
          </w:r>
          <w:r w:rsidRPr="00DB3C5F">
            <w:rPr>
              <w:sz w:val="18"/>
              <w:szCs w:val="18"/>
            </w:rPr>
            <w:fldChar w:fldCharType="begin"/>
          </w:r>
          <w:r w:rsidRPr="00DB3C5F">
            <w:rPr>
              <w:sz w:val="18"/>
              <w:szCs w:val="18"/>
            </w:rPr>
            <w:instrText xml:space="preserve"> NUMPAGES   \* MERGEFORMAT </w:instrText>
          </w:r>
          <w:r w:rsidRPr="00DB3C5F">
            <w:rPr>
              <w:sz w:val="18"/>
              <w:szCs w:val="18"/>
            </w:rPr>
            <w:fldChar w:fldCharType="separate"/>
          </w:r>
          <w:r w:rsidR="00DB3C5F">
            <w:rPr>
              <w:noProof/>
              <w:sz w:val="18"/>
              <w:szCs w:val="18"/>
            </w:rPr>
            <w:t>6</w:t>
          </w:r>
          <w:r w:rsidRPr="00DB3C5F">
            <w:rPr>
              <w:noProof/>
              <w:sz w:val="18"/>
              <w:szCs w:val="18"/>
            </w:rPr>
            <w:fldChar w:fldCharType="end"/>
          </w:r>
        </w:p>
      </w:tc>
    </w:tr>
  </w:tbl>
  <w:p w:rsidR="00BE7156" w:rsidRDefault="00BE7156">
    <w:pPr>
      <w:pStyle w:val="stBilgi"/>
    </w:pPr>
  </w:p>
  <w:p w:rsidR="00BE7156" w:rsidRDefault="00BE715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5F" w:rsidRDefault="00DB3C5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227B3"/>
    <w:multiLevelType w:val="hybridMultilevel"/>
    <w:tmpl w:val="84145596"/>
    <w:lvl w:ilvl="0" w:tplc="E488DDB4">
      <w:start w:val="1"/>
      <w:numFmt w:val="bullet"/>
      <w:lvlText w:val=""/>
      <w:lvlJc w:val="left"/>
      <w:pPr>
        <w:ind w:left="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BD2DE9E">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79AD9B8">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AFECF6C">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06CE16">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BE99D4">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CE01D90">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80BD86">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11E2D58">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E20F5C"/>
    <w:multiLevelType w:val="hybridMultilevel"/>
    <w:tmpl w:val="C3587AEA"/>
    <w:lvl w:ilvl="0" w:tplc="D464AD5C">
      <w:start w:val="22"/>
      <w:numFmt w:val="decimal"/>
      <w:lvlText w:val="%1."/>
      <w:lvlJc w:val="left"/>
      <w:pPr>
        <w:ind w:left="7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22A3202">
      <w:start w:val="1"/>
      <w:numFmt w:val="lowerLetter"/>
      <w:lvlText w:val="%2"/>
      <w:lvlJc w:val="left"/>
      <w:pPr>
        <w:ind w:left="1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DE4BEEE">
      <w:start w:val="1"/>
      <w:numFmt w:val="lowerRoman"/>
      <w:lvlText w:val="%3"/>
      <w:lvlJc w:val="left"/>
      <w:pPr>
        <w:ind w:left="22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42476CE">
      <w:start w:val="1"/>
      <w:numFmt w:val="decimal"/>
      <w:lvlText w:val="%4"/>
      <w:lvlJc w:val="left"/>
      <w:pPr>
        <w:ind w:left="30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B6F5FA">
      <w:start w:val="1"/>
      <w:numFmt w:val="lowerLetter"/>
      <w:lvlText w:val="%5"/>
      <w:lvlJc w:val="left"/>
      <w:pPr>
        <w:ind w:left="37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F44E262">
      <w:start w:val="1"/>
      <w:numFmt w:val="lowerRoman"/>
      <w:lvlText w:val="%6"/>
      <w:lvlJc w:val="left"/>
      <w:pPr>
        <w:ind w:left="44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DD6777C">
      <w:start w:val="1"/>
      <w:numFmt w:val="decimal"/>
      <w:lvlText w:val="%7"/>
      <w:lvlJc w:val="left"/>
      <w:pPr>
        <w:ind w:left="51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C2EB35A">
      <w:start w:val="1"/>
      <w:numFmt w:val="lowerLetter"/>
      <w:lvlText w:val="%8"/>
      <w:lvlJc w:val="left"/>
      <w:pPr>
        <w:ind w:left="58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294107A">
      <w:start w:val="1"/>
      <w:numFmt w:val="lowerRoman"/>
      <w:lvlText w:val="%9"/>
      <w:lvlJc w:val="left"/>
      <w:pPr>
        <w:ind w:left="66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CA692D"/>
    <w:multiLevelType w:val="hybridMultilevel"/>
    <w:tmpl w:val="5CF6C9AE"/>
    <w:lvl w:ilvl="0" w:tplc="A7D6657C">
      <w:start w:val="1"/>
      <w:numFmt w:val="decimal"/>
      <w:lvlText w:val="%1."/>
      <w:lvlJc w:val="left"/>
      <w:pPr>
        <w:ind w:left="7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0CE0AD4">
      <w:start w:val="1"/>
      <w:numFmt w:val="lowerLetter"/>
      <w:lvlText w:val="%2"/>
      <w:lvlJc w:val="left"/>
      <w:pPr>
        <w:ind w:left="15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E86A1BE">
      <w:start w:val="1"/>
      <w:numFmt w:val="lowerRoman"/>
      <w:lvlText w:val="%3"/>
      <w:lvlJc w:val="left"/>
      <w:pPr>
        <w:ind w:left="22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7126310">
      <w:start w:val="1"/>
      <w:numFmt w:val="decimal"/>
      <w:lvlText w:val="%4"/>
      <w:lvlJc w:val="left"/>
      <w:pPr>
        <w:ind w:left="30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63E46D0">
      <w:start w:val="1"/>
      <w:numFmt w:val="lowerLetter"/>
      <w:lvlText w:val="%5"/>
      <w:lvlJc w:val="left"/>
      <w:pPr>
        <w:ind w:left="373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CD8B852">
      <w:start w:val="1"/>
      <w:numFmt w:val="lowerRoman"/>
      <w:lvlText w:val="%6"/>
      <w:lvlJc w:val="left"/>
      <w:pPr>
        <w:ind w:left="445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3269EBC">
      <w:start w:val="1"/>
      <w:numFmt w:val="decimal"/>
      <w:lvlText w:val="%7"/>
      <w:lvlJc w:val="left"/>
      <w:pPr>
        <w:ind w:left="517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CE034EA">
      <w:start w:val="1"/>
      <w:numFmt w:val="lowerLetter"/>
      <w:lvlText w:val="%8"/>
      <w:lvlJc w:val="left"/>
      <w:pPr>
        <w:ind w:left="589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79EE246">
      <w:start w:val="1"/>
      <w:numFmt w:val="lowerRoman"/>
      <w:lvlText w:val="%9"/>
      <w:lvlJc w:val="left"/>
      <w:pPr>
        <w:ind w:left="661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5500B0"/>
    <w:multiLevelType w:val="hybridMultilevel"/>
    <w:tmpl w:val="19CAD62C"/>
    <w:lvl w:ilvl="0" w:tplc="FBE66400">
      <w:start w:val="1"/>
      <w:numFmt w:val="decimal"/>
      <w:lvlText w:val="%1."/>
      <w:lvlJc w:val="left"/>
      <w:pPr>
        <w:ind w:left="7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52022CE">
      <w:start w:val="1"/>
      <w:numFmt w:val="lowerLetter"/>
      <w:lvlText w:val="%2"/>
      <w:lvlJc w:val="left"/>
      <w:pPr>
        <w:ind w:left="1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07071F0">
      <w:start w:val="1"/>
      <w:numFmt w:val="lowerRoman"/>
      <w:lvlText w:val="%3"/>
      <w:lvlJc w:val="left"/>
      <w:pPr>
        <w:ind w:left="22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A6C061E">
      <w:start w:val="1"/>
      <w:numFmt w:val="decimal"/>
      <w:lvlText w:val="%4"/>
      <w:lvlJc w:val="left"/>
      <w:pPr>
        <w:ind w:left="30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7AA01B6">
      <w:start w:val="1"/>
      <w:numFmt w:val="lowerLetter"/>
      <w:lvlText w:val="%5"/>
      <w:lvlJc w:val="left"/>
      <w:pPr>
        <w:ind w:left="37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CF61DF8">
      <w:start w:val="1"/>
      <w:numFmt w:val="lowerRoman"/>
      <w:lvlText w:val="%6"/>
      <w:lvlJc w:val="left"/>
      <w:pPr>
        <w:ind w:left="44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992238C">
      <w:start w:val="1"/>
      <w:numFmt w:val="decimal"/>
      <w:lvlText w:val="%7"/>
      <w:lvlJc w:val="left"/>
      <w:pPr>
        <w:ind w:left="51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316555E">
      <w:start w:val="1"/>
      <w:numFmt w:val="lowerLetter"/>
      <w:lvlText w:val="%8"/>
      <w:lvlJc w:val="left"/>
      <w:pPr>
        <w:ind w:left="58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EAC5C0C">
      <w:start w:val="1"/>
      <w:numFmt w:val="lowerRoman"/>
      <w:lvlText w:val="%9"/>
      <w:lvlJc w:val="left"/>
      <w:pPr>
        <w:ind w:left="66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77D36F9"/>
    <w:multiLevelType w:val="hybridMultilevel"/>
    <w:tmpl w:val="3D66E004"/>
    <w:lvl w:ilvl="0" w:tplc="82880B68">
      <w:start w:val="9"/>
      <w:numFmt w:val="decimal"/>
      <w:lvlText w:val="%1."/>
      <w:lvlJc w:val="left"/>
      <w:pPr>
        <w:ind w:left="7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256931A">
      <w:start w:val="1"/>
      <w:numFmt w:val="lowerLetter"/>
      <w:lvlText w:val="%2"/>
      <w:lvlJc w:val="left"/>
      <w:pPr>
        <w:ind w:left="15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0B65F04">
      <w:start w:val="1"/>
      <w:numFmt w:val="lowerRoman"/>
      <w:lvlText w:val="%3"/>
      <w:lvlJc w:val="left"/>
      <w:pPr>
        <w:ind w:left="22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F305C6E">
      <w:start w:val="1"/>
      <w:numFmt w:val="decimal"/>
      <w:lvlText w:val="%4"/>
      <w:lvlJc w:val="left"/>
      <w:pPr>
        <w:ind w:left="30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3F20640">
      <w:start w:val="1"/>
      <w:numFmt w:val="lowerLetter"/>
      <w:lvlText w:val="%5"/>
      <w:lvlJc w:val="left"/>
      <w:pPr>
        <w:ind w:left="37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B8F95C">
      <w:start w:val="1"/>
      <w:numFmt w:val="lowerRoman"/>
      <w:lvlText w:val="%6"/>
      <w:lvlJc w:val="left"/>
      <w:pPr>
        <w:ind w:left="44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540AA9C">
      <w:start w:val="1"/>
      <w:numFmt w:val="decimal"/>
      <w:lvlText w:val="%7"/>
      <w:lvlJc w:val="left"/>
      <w:pPr>
        <w:ind w:left="51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520038E">
      <w:start w:val="1"/>
      <w:numFmt w:val="lowerLetter"/>
      <w:lvlText w:val="%8"/>
      <w:lvlJc w:val="left"/>
      <w:pPr>
        <w:ind w:left="58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E066550">
      <w:start w:val="1"/>
      <w:numFmt w:val="lowerRoman"/>
      <w:lvlText w:val="%9"/>
      <w:lvlJc w:val="left"/>
      <w:pPr>
        <w:ind w:left="66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483D99"/>
    <w:multiLevelType w:val="hybridMultilevel"/>
    <w:tmpl w:val="8A12682A"/>
    <w:lvl w:ilvl="0" w:tplc="6EF87CB2">
      <w:start w:val="1"/>
      <w:numFmt w:val="bullet"/>
      <w:lvlText w:val=""/>
      <w:lvlJc w:val="left"/>
      <w:pPr>
        <w:ind w:left="5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5E7A26">
      <w:start w:val="1"/>
      <w:numFmt w:val="bullet"/>
      <w:lvlText w:val="o"/>
      <w:lvlJc w:val="left"/>
      <w:pPr>
        <w:ind w:left="1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A0BF3C">
      <w:start w:val="1"/>
      <w:numFmt w:val="bullet"/>
      <w:lvlText w:val="▪"/>
      <w:lvlJc w:val="left"/>
      <w:pPr>
        <w:ind w:left="2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F4645FA">
      <w:start w:val="1"/>
      <w:numFmt w:val="bullet"/>
      <w:lvlText w:val="•"/>
      <w:lvlJc w:val="left"/>
      <w:pPr>
        <w:ind w:left="2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F46732">
      <w:start w:val="1"/>
      <w:numFmt w:val="bullet"/>
      <w:lvlText w:val="o"/>
      <w:lvlJc w:val="left"/>
      <w:pPr>
        <w:ind w:left="36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2DE723A">
      <w:start w:val="1"/>
      <w:numFmt w:val="bullet"/>
      <w:lvlText w:val="▪"/>
      <w:lvlJc w:val="left"/>
      <w:pPr>
        <w:ind w:left="43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580E046">
      <w:start w:val="1"/>
      <w:numFmt w:val="bullet"/>
      <w:lvlText w:val="•"/>
      <w:lvlJc w:val="left"/>
      <w:pPr>
        <w:ind w:left="51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4CEA42E">
      <w:start w:val="1"/>
      <w:numFmt w:val="bullet"/>
      <w:lvlText w:val="o"/>
      <w:lvlJc w:val="left"/>
      <w:pPr>
        <w:ind w:left="58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EB63A26">
      <w:start w:val="1"/>
      <w:numFmt w:val="bullet"/>
      <w:lvlText w:val="▪"/>
      <w:lvlJc w:val="left"/>
      <w:pPr>
        <w:ind w:left="6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DB9"/>
    <w:rsid w:val="00230DB9"/>
    <w:rsid w:val="005210A4"/>
    <w:rsid w:val="005B1945"/>
    <w:rsid w:val="00871CBE"/>
    <w:rsid w:val="00BE7156"/>
    <w:rsid w:val="00DB3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1C18C"/>
  <w15:docId w15:val="{1A759326-87B5-4D9D-AAFE-742EE538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E71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7156"/>
    <w:rPr>
      <w:rFonts w:ascii="Calibri" w:eastAsia="Calibri" w:hAnsi="Calibri" w:cs="Calibri"/>
      <w:color w:val="000000"/>
    </w:rPr>
  </w:style>
  <w:style w:type="paragraph" w:styleId="AltBilgi">
    <w:name w:val="footer"/>
    <w:basedOn w:val="Normal"/>
    <w:link w:val="AltBilgiChar"/>
    <w:uiPriority w:val="99"/>
    <w:unhideWhenUsed/>
    <w:rsid w:val="00BE71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715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1293</Words>
  <Characters>7371</Characters>
  <Application>Microsoft Office Word</Application>
  <DocSecurity>0</DocSecurity>
  <Lines>61</Lines>
  <Paragraphs>17</Paragraphs>
  <ScaleCrop>false</ScaleCrop>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 Birimi</dc:creator>
  <cp:keywords/>
  <cp:lastModifiedBy>pc</cp:lastModifiedBy>
  <cp:revision>4</cp:revision>
  <dcterms:created xsi:type="dcterms:W3CDTF">2025-01-13T09:03:00Z</dcterms:created>
  <dcterms:modified xsi:type="dcterms:W3CDTF">2025-01-22T06:48:00Z</dcterms:modified>
</cp:coreProperties>
</file>